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7F203" w14:textId="1E92D3C2" w:rsidR="00FB3C9D" w:rsidRDefault="003904C3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#121</w:t>
      </w:r>
      <w:r w:rsidRPr="00EA2B99">
        <w:rPr>
          <w:rFonts w:cs="Arial"/>
          <w:b/>
          <w:sz w:val="22"/>
          <w:lang w:val="en-US" w:eastAsia="en-US"/>
        </w:rPr>
        <w:tab/>
      </w:r>
      <w:r w:rsidR="00EF63C2" w:rsidRPr="00EF63C2">
        <w:rPr>
          <w:rFonts w:cs="Arial"/>
          <w:b/>
          <w:sz w:val="22"/>
          <w:lang w:val="en-US" w:eastAsia="en-US"/>
        </w:rPr>
        <w:t xml:space="preserve">R2-2300462 </w:t>
      </w:r>
      <w:r w:rsidRPr="00EA2B99">
        <w:rPr>
          <w:rFonts w:cs="Arial"/>
          <w:b/>
          <w:sz w:val="22"/>
          <w:lang w:val="en-US" w:eastAsia="en-US"/>
        </w:rPr>
        <w:cr/>
        <w:t>Athens, Greece, February 2023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EFCE504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527BDE">
        <w:rPr>
          <w:sz w:val="22"/>
        </w:rPr>
        <w:t>2</w:t>
      </w:r>
      <w:r w:rsidR="00E148B4">
        <w:rPr>
          <w:sz w:val="22"/>
        </w:rPr>
        <w:t>.</w:t>
      </w:r>
      <w:r w:rsidR="00BD1C78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00CD1FC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7770D8">
        <w:t>p</w:t>
      </w:r>
      <w:r w:rsidR="007770D8" w:rsidRPr="002F4B01">
        <w:t>rotocol stack impacts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4DA16F6" w14:textId="1B8EA5FB" w:rsidR="009124C7" w:rsidRDefault="00366D15" w:rsidP="009124C7">
      <w:r>
        <w:rPr>
          <w:rFonts w:eastAsiaTheme="minorEastAsia"/>
        </w:rPr>
        <w:t xml:space="preserve">This paper will </w:t>
      </w:r>
      <w:r w:rsidR="00404D88">
        <w:rPr>
          <w:rFonts w:eastAsiaTheme="minorEastAsia"/>
        </w:rPr>
        <w:t xml:space="preserve">discuss the </w:t>
      </w:r>
      <w:r w:rsidR="003904C3">
        <w:rPr>
          <w:rFonts w:eastAsiaTheme="minorEastAsia"/>
        </w:rPr>
        <w:t xml:space="preserve">impact </w:t>
      </w:r>
      <w:r w:rsidR="00A130C4">
        <w:rPr>
          <w:rFonts w:eastAsiaTheme="minorEastAsia"/>
        </w:rPr>
        <w:t>on</w:t>
      </w:r>
      <w:r w:rsidR="003904C3">
        <w:rPr>
          <w:rFonts w:eastAsiaTheme="minorEastAsia"/>
        </w:rPr>
        <w:t xml:space="preserve"> </w:t>
      </w:r>
      <w:r w:rsidR="00A130C4">
        <w:rPr>
          <w:rFonts w:eastAsiaTheme="minorEastAsia"/>
        </w:rPr>
        <w:t xml:space="preserve">the </w:t>
      </w:r>
      <w:r w:rsidR="003904C3">
        <w:rPr>
          <w:rFonts w:eastAsiaTheme="minorEastAsia"/>
        </w:rPr>
        <w:t>p</w:t>
      </w:r>
      <w:r w:rsidR="00404D88" w:rsidRPr="002F4B01">
        <w:t>rotocol stack</w:t>
      </w:r>
      <w:r w:rsidR="00E16A2F">
        <w:rPr>
          <w:rFonts w:hint="eastAsia"/>
        </w:rPr>
        <w:t>.</w:t>
      </w:r>
    </w:p>
    <w:p w14:paraId="6FB8DCC5" w14:textId="77777777" w:rsidR="008F7BC2" w:rsidRPr="008F7BC2" w:rsidRDefault="008F7BC2" w:rsidP="00851897">
      <w:pPr>
        <w:pStyle w:val="Doc-text2"/>
        <w:ind w:left="0" w:firstLine="0"/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4E6E5AEB" w14:textId="72438E45" w:rsidR="00A32B3B" w:rsidRDefault="001636F9" w:rsidP="00707C3A">
      <w:r>
        <w:rPr>
          <w:rFonts w:hint="eastAsia"/>
        </w:rPr>
        <w:t>D</w:t>
      </w:r>
      <w:r>
        <w:t xml:space="preserve">uring the SI phase, RAN2 has </w:t>
      </w:r>
      <w:r w:rsidR="004E602F">
        <w:t xml:space="preserve">proposed </w:t>
      </w:r>
      <w:r>
        <w:t>the following mapping alternatives and finally exclude</w:t>
      </w:r>
      <w:r w:rsidR="005F3768">
        <w:t>s Alternative</w:t>
      </w:r>
      <w:r>
        <w:t xml:space="preserve"> N1N </w:t>
      </w:r>
      <w:r w:rsidR="00220627">
        <w:t xml:space="preserve">to keep the legacy rule that </w:t>
      </w:r>
      <w:r w:rsidR="00220627" w:rsidRPr="00DB333D">
        <w:t>a QoS flow cannot be mapped onto multiple DRBs in the uplink</w:t>
      </w:r>
      <w:r w:rsidR="00220627">
        <w:t>.</w:t>
      </w:r>
    </w:p>
    <w:p w14:paraId="04ED09F8" w14:textId="77777777" w:rsidR="00545E69" w:rsidRPr="00DB333D" w:rsidRDefault="00545E69" w:rsidP="00545E69">
      <w:pPr>
        <w:pStyle w:val="TF"/>
      </w:pPr>
      <w:r w:rsidRPr="00DB333D">
        <w:rPr>
          <w:noProof/>
        </w:rPr>
        <w:drawing>
          <wp:inline distT="0" distB="0" distL="0" distR="0" wp14:anchorId="77A6CE85" wp14:editId="554DB109">
            <wp:extent cx="6122035" cy="216344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42186" w14:textId="4F265614" w:rsidR="00545E69" w:rsidRPr="00DB333D" w:rsidRDefault="00545E69" w:rsidP="00545E69">
      <w:pPr>
        <w:pStyle w:val="TF"/>
      </w:pPr>
      <w:r w:rsidRPr="00DB333D">
        <w:t>Figure</w:t>
      </w:r>
      <w:r w:rsidR="005A2448">
        <w:t xml:space="preserve"> 1</w:t>
      </w:r>
      <w:r w:rsidRPr="00DB333D">
        <w:t>: Mapping Alternatives</w:t>
      </w:r>
      <w:r>
        <w:t xml:space="preserve"> in TR 38.835[</w:t>
      </w:r>
      <w:r w:rsidR="0005674F">
        <w:t>3</w:t>
      </w:r>
      <w:r>
        <w:t>]</w:t>
      </w:r>
    </w:p>
    <w:p w14:paraId="33DD1D17" w14:textId="47200037" w:rsidR="001636F9" w:rsidRDefault="000C3AF9" w:rsidP="00707C3A">
      <w:r>
        <w:rPr>
          <w:rFonts w:hint="eastAsia"/>
        </w:rPr>
        <w:t>A</w:t>
      </w:r>
      <w:r>
        <w:t xml:space="preserve">ccording to </w:t>
      </w:r>
      <w:r w:rsidR="00F96A1A">
        <w:t xml:space="preserve">the current 5G system QoS framework and the </w:t>
      </w:r>
      <w:r>
        <w:t xml:space="preserve">SA2 reply LS [4], </w:t>
      </w:r>
      <w:r w:rsidR="00F96A1A">
        <w:t xml:space="preserve">we understand different PDU Sets can be mapped into the same/different QoS flow(s). </w:t>
      </w:r>
      <w:r w:rsidR="00047276">
        <w:t xml:space="preserve">In addition, from </w:t>
      </w:r>
      <w:r w:rsidR="00EF58CE">
        <w:t xml:space="preserve">the </w:t>
      </w:r>
      <w:r w:rsidR="00047276" w:rsidRPr="00DB333D">
        <w:t xml:space="preserve">Layer 2 structure </w:t>
      </w:r>
      <w:r w:rsidR="00EF58CE">
        <w:t>point of view</w:t>
      </w:r>
      <w:r w:rsidR="00047276">
        <w:t xml:space="preserve">, </w:t>
      </w:r>
      <w:r w:rsidR="00C77053" w:rsidRPr="00C77053">
        <w:t xml:space="preserve">multiple QoS flows are already possible to be </w:t>
      </w:r>
      <w:r w:rsidR="00C56B99">
        <w:t>mapped</w:t>
      </w:r>
      <w:r w:rsidR="008A74AE">
        <w:t xml:space="preserve"> into different DRBs or multiplexed into one DRB. </w:t>
      </w:r>
      <w:r w:rsidR="00A644C8">
        <w:t xml:space="preserve">Thus, </w:t>
      </w:r>
      <w:r w:rsidR="00F2134C">
        <w:t>all</w:t>
      </w:r>
      <w:r w:rsidR="00A644C8">
        <w:t xml:space="preserve"> remaining </w:t>
      </w:r>
      <w:r w:rsidR="00954815">
        <w:t>mapping a</w:t>
      </w:r>
      <w:r w:rsidR="00A644C8">
        <w:t>lternatives (i.e. 111</w:t>
      </w:r>
      <w:r w:rsidR="00A644C8">
        <w:rPr>
          <w:rFonts w:hint="eastAsia"/>
        </w:rPr>
        <w:t>,</w:t>
      </w:r>
      <w:r w:rsidR="00A644C8">
        <w:t xml:space="preserve"> NN1, and N11) are valid. </w:t>
      </w:r>
      <w:r w:rsidR="00954815">
        <w:t xml:space="preserve">One follow-up issue is </w:t>
      </w:r>
      <w:r w:rsidR="00954815" w:rsidRPr="00954815">
        <w:t>how DRB(s) is/are mapped to LCH(s) for each mapping alternative</w:t>
      </w:r>
      <w:r w:rsidR="00954815">
        <w:t>.</w:t>
      </w:r>
      <w:r w:rsidR="005D1CD0">
        <w:t xml:space="preserve"> </w:t>
      </w:r>
    </w:p>
    <w:p w14:paraId="6A987102" w14:textId="29D84C2E" w:rsidR="00C10D73" w:rsidRDefault="005D1CD0" w:rsidP="005D1CD0">
      <w:pPr>
        <w:rPr>
          <w:lang w:val="en-US"/>
        </w:rPr>
      </w:pPr>
      <w:r>
        <w:rPr>
          <w:lang w:val="en-US"/>
        </w:rPr>
        <w:t>In</w:t>
      </w:r>
      <w:r w:rsidRPr="00C73B1A">
        <w:rPr>
          <w:lang w:val="en-US"/>
        </w:rPr>
        <w:t xml:space="preserve"> the current 5G framework, </w:t>
      </w:r>
      <w:r>
        <w:rPr>
          <w:lang w:val="en-US"/>
        </w:rPr>
        <w:t>one DRB normally associates with one RLC entity. All packets using the same RLC entity are treated in a similar way and with the same QoS requirement</w:t>
      </w:r>
      <w:r w:rsidR="00E37ACF">
        <w:rPr>
          <w:lang w:val="en-US"/>
        </w:rPr>
        <w:t>, while packets using different RLC entities would serve</w:t>
      </w:r>
      <w:r w:rsidR="00B92A80">
        <w:rPr>
          <w:lang w:val="en-US"/>
        </w:rPr>
        <w:t xml:space="preserve"> with</w:t>
      </w:r>
      <w:r w:rsidR="00E37ACF">
        <w:rPr>
          <w:lang w:val="en-US"/>
        </w:rPr>
        <w:t xml:space="preserve"> different operations</w:t>
      </w:r>
      <w:r w:rsidR="00260FC6">
        <w:rPr>
          <w:lang w:val="en-US"/>
        </w:rPr>
        <w:t xml:space="preserve"> based on </w:t>
      </w:r>
      <w:r w:rsidR="00644B0F">
        <w:rPr>
          <w:lang w:val="en-US"/>
        </w:rPr>
        <w:t>different QoS requirements</w:t>
      </w:r>
      <w:r w:rsidR="00E37ACF">
        <w:rPr>
          <w:lang w:val="en-US"/>
        </w:rPr>
        <w:t>.</w:t>
      </w:r>
      <w:r w:rsidR="006C0429">
        <w:rPr>
          <w:lang w:val="en-US"/>
        </w:rPr>
        <w:t xml:space="preserve"> </w:t>
      </w:r>
      <w:r w:rsidR="003D1AAE">
        <w:rPr>
          <w:lang w:val="en-US"/>
        </w:rPr>
        <w:t xml:space="preserve">While </w:t>
      </w:r>
      <w:r w:rsidR="00D26CA4">
        <w:rPr>
          <w:lang w:val="en-US"/>
        </w:rPr>
        <w:t xml:space="preserve">a </w:t>
      </w:r>
      <w:r w:rsidR="00D26CA4">
        <w:rPr>
          <w:rFonts w:hint="eastAsia"/>
          <w:lang w:val="en-US"/>
        </w:rPr>
        <w:t>new</w:t>
      </w:r>
      <w:r w:rsidR="00D26CA4">
        <w:rPr>
          <w:lang w:val="en-US"/>
        </w:rPr>
        <w:t xml:space="preserve"> requirement is expected </w:t>
      </w:r>
      <w:r w:rsidR="003D1AAE">
        <w:rPr>
          <w:lang w:val="en-US"/>
        </w:rPr>
        <w:t xml:space="preserve">according to </w:t>
      </w:r>
      <w:r w:rsidR="000D3995">
        <w:rPr>
          <w:lang w:val="en-US"/>
        </w:rPr>
        <w:t xml:space="preserve">[4], </w:t>
      </w:r>
      <w:r w:rsidR="00D26CA4">
        <w:rPr>
          <w:lang w:val="en-US"/>
        </w:rPr>
        <w:t xml:space="preserve">i.e. </w:t>
      </w:r>
      <w:r w:rsidR="000D3995">
        <w:rPr>
          <w:lang w:val="en-US"/>
        </w:rPr>
        <w:t xml:space="preserve">different operations </w:t>
      </w:r>
      <w:r w:rsidR="003D1AAE">
        <w:rPr>
          <w:lang w:val="en-US"/>
        </w:rPr>
        <w:t xml:space="preserve">are also expected </w:t>
      </w:r>
      <w:r w:rsidR="000D3995">
        <w:rPr>
          <w:lang w:val="en-US"/>
        </w:rPr>
        <w:t xml:space="preserve">for different PDU Sets </w:t>
      </w:r>
      <w:r w:rsidR="00FE1835">
        <w:rPr>
          <w:lang w:val="en-US"/>
        </w:rPr>
        <w:t xml:space="preserve">of the </w:t>
      </w:r>
      <w:r w:rsidR="000D3995">
        <w:rPr>
          <w:lang w:val="en-US"/>
        </w:rPr>
        <w:t xml:space="preserve">same QoS flow. </w:t>
      </w:r>
      <w:r w:rsidR="00E66FDB">
        <w:rPr>
          <w:lang w:val="en-US"/>
        </w:rPr>
        <w:t xml:space="preserve">If that is the case, RAN2 needs to support the </w:t>
      </w:r>
      <w:r w:rsidR="00DB7416">
        <w:rPr>
          <w:lang w:val="en-US"/>
        </w:rPr>
        <w:t>individual/</w:t>
      </w:r>
      <w:r w:rsidR="00E66FDB">
        <w:rPr>
          <w:lang w:val="en-US"/>
        </w:rPr>
        <w:t xml:space="preserve">differentiated PDU Set handling. </w:t>
      </w:r>
    </w:p>
    <w:p w14:paraId="28EF56E9" w14:textId="21D65B53" w:rsidR="00C10D73" w:rsidRDefault="00C10D73" w:rsidP="00816C39">
      <w:pPr>
        <w:pStyle w:val="aff4"/>
        <w:numPr>
          <w:ilvl w:val="0"/>
          <w:numId w:val="41"/>
        </w:numPr>
        <w:rPr>
          <w:lang w:val="en-US"/>
        </w:rPr>
      </w:pPr>
      <w:r w:rsidRPr="00816C39">
        <w:rPr>
          <w:lang w:val="en-US"/>
        </w:rPr>
        <w:t>For Alternative 111,</w:t>
      </w:r>
    </w:p>
    <w:p w14:paraId="6CC768BA" w14:textId="32FA8E05" w:rsidR="00FA5C71" w:rsidRDefault="009C2F17" w:rsidP="00695968">
      <w:pPr>
        <w:pStyle w:val="aff4"/>
        <w:ind w:left="36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1973F3">
        <w:rPr>
          <w:lang w:val="en-US"/>
        </w:rPr>
        <w:t xml:space="preserve">would </w:t>
      </w:r>
      <w:r w:rsidR="004D6DB4">
        <w:rPr>
          <w:lang w:val="en-US"/>
        </w:rPr>
        <w:t xml:space="preserve">know whether to </w:t>
      </w:r>
      <w:r>
        <w:rPr>
          <w:lang w:val="en-US"/>
        </w:rPr>
        <w:t>enable individual</w:t>
      </w:r>
      <w:r w:rsidR="004D6DB4">
        <w:rPr>
          <w:lang w:val="en-US"/>
        </w:rPr>
        <w:t xml:space="preserve"> PDU Set handling</w:t>
      </w:r>
      <w:r>
        <w:rPr>
          <w:lang w:val="en-US"/>
        </w:rPr>
        <w:t xml:space="preserve"> based on </w:t>
      </w:r>
      <w:r w:rsidR="00F14EC4">
        <w:rPr>
          <w:lang w:val="en-US"/>
        </w:rPr>
        <w:t xml:space="preserve">the </w:t>
      </w:r>
      <w:r w:rsidR="00617428">
        <w:rPr>
          <w:lang w:val="en-US"/>
        </w:rPr>
        <w:t xml:space="preserve">legacy </w:t>
      </w:r>
      <w:r w:rsidR="00F14EC4">
        <w:rPr>
          <w:lang w:val="en-US"/>
        </w:rPr>
        <w:t xml:space="preserve">QoS </w:t>
      </w:r>
      <w:r w:rsidR="00617428">
        <w:rPr>
          <w:lang w:val="en-US"/>
        </w:rPr>
        <w:t xml:space="preserve">configuration, i.e. </w:t>
      </w:r>
      <w:r w:rsidR="00F14EC4">
        <w:rPr>
          <w:lang w:val="en-US"/>
        </w:rPr>
        <w:t>priority</w:t>
      </w:r>
      <w:r>
        <w:rPr>
          <w:lang w:val="en-US"/>
        </w:rPr>
        <w:t>.</w:t>
      </w:r>
      <w:r w:rsidR="00833C01">
        <w:rPr>
          <w:lang w:val="en-US"/>
        </w:rPr>
        <w:t xml:space="preserve"> </w:t>
      </w:r>
      <w:r w:rsidR="005A5CE2">
        <w:rPr>
          <w:lang w:val="en-US"/>
        </w:rPr>
        <w:t xml:space="preserve">Once different priorities are configured, the </w:t>
      </w:r>
      <w:proofErr w:type="spellStart"/>
      <w:r w:rsidR="005A5CE2" w:rsidRPr="00851897">
        <w:rPr>
          <w:lang w:val="en-US"/>
        </w:rPr>
        <w:t>gNB</w:t>
      </w:r>
      <w:proofErr w:type="spellEnd"/>
      <w:r w:rsidR="005A5CE2" w:rsidRPr="00851897">
        <w:rPr>
          <w:lang w:val="en-US"/>
        </w:rPr>
        <w:t xml:space="preserve"> </w:t>
      </w:r>
      <w:r w:rsidR="005A5CE2">
        <w:rPr>
          <w:lang w:val="en-US"/>
        </w:rPr>
        <w:t>may</w:t>
      </w:r>
      <w:r w:rsidR="005A5CE2" w:rsidRPr="00851897">
        <w:rPr>
          <w:lang w:val="en-US"/>
        </w:rPr>
        <w:t xml:space="preserve"> configure individual RLC </w:t>
      </w:r>
      <w:r w:rsidR="005A5CE2" w:rsidRPr="00851897">
        <w:rPr>
          <w:lang w:val="en-US"/>
        </w:rPr>
        <w:lastRenderedPageBreak/>
        <w:t>parameters for different RLC entities</w:t>
      </w:r>
      <w:r w:rsidR="0083296C">
        <w:rPr>
          <w:lang w:val="en-US"/>
        </w:rPr>
        <w:t xml:space="preserve"> since multiple DRBs are involved</w:t>
      </w:r>
      <w:r w:rsidR="00C377CE">
        <w:rPr>
          <w:lang w:val="en-US"/>
        </w:rPr>
        <w:t xml:space="preserve">. Accordingly, </w:t>
      </w:r>
      <w:r w:rsidR="00FA5C71">
        <w:rPr>
          <w:lang w:val="en-US"/>
        </w:rPr>
        <w:t>individual PDU Set handling is implemented</w:t>
      </w:r>
      <w:r w:rsidR="009C7607">
        <w:rPr>
          <w:lang w:val="en-US"/>
        </w:rPr>
        <w:t xml:space="preserve"> without enhancement</w:t>
      </w:r>
      <w:r w:rsidR="00FA5C71">
        <w:rPr>
          <w:lang w:val="en-US"/>
        </w:rPr>
        <w:t>.</w:t>
      </w:r>
    </w:p>
    <w:p w14:paraId="706EAA56" w14:textId="58959A69" w:rsidR="008E63FF" w:rsidRDefault="008E63FF" w:rsidP="008E63FF">
      <w:pPr>
        <w:pStyle w:val="aff4"/>
        <w:numPr>
          <w:ilvl w:val="0"/>
          <w:numId w:val="41"/>
        </w:numPr>
        <w:rPr>
          <w:lang w:val="en-US"/>
        </w:rPr>
      </w:pPr>
      <w:r w:rsidRPr="00816C39">
        <w:rPr>
          <w:lang w:val="en-US"/>
        </w:rPr>
        <w:t xml:space="preserve">For </w:t>
      </w:r>
      <w:r>
        <w:rPr>
          <w:lang w:val="en-US"/>
        </w:rPr>
        <w:t>Alternative NN1 and N11,</w:t>
      </w:r>
    </w:p>
    <w:p w14:paraId="0AA46CF0" w14:textId="335D3237" w:rsidR="00CC0285" w:rsidRDefault="004F272C" w:rsidP="00695968">
      <w:pPr>
        <w:pStyle w:val="aff4"/>
        <w:ind w:left="36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would know whether to enable individual PDU Set handling based on </w:t>
      </w:r>
      <w:r w:rsidR="00302AA3">
        <w:rPr>
          <w:lang w:val="en-US"/>
        </w:rPr>
        <w:t xml:space="preserve">CN indication or </w:t>
      </w:r>
      <w:r w:rsidR="00C76F16">
        <w:rPr>
          <w:lang w:val="en-US"/>
        </w:rPr>
        <w:t>PDU Set Importance</w:t>
      </w:r>
      <w:r w:rsidR="00793FEF">
        <w:rPr>
          <w:lang w:val="en-US"/>
        </w:rPr>
        <w:t>.</w:t>
      </w:r>
      <w:r w:rsidR="007E37D9">
        <w:rPr>
          <w:lang w:val="en-US"/>
        </w:rPr>
        <w:t xml:space="preserve"> </w:t>
      </w:r>
      <w:r w:rsidR="00887182">
        <w:rPr>
          <w:lang w:val="en-US"/>
        </w:rPr>
        <w:t>I</w:t>
      </w:r>
      <w:r w:rsidR="00CC0285">
        <w:rPr>
          <w:lang w:val="en-US"/>
        </w:rPr>
        <w:t xml:space="preserve">n the case that different values of PDU Set Importance are marked, Layer 2 </w:t>
      </w:r>
      <w:r w:rsidR="00887182">
        <w:rPr>
          <w:lang w:val="en-US"/>
        </w:rPr>
        <w:t xml:space="preserve">enhancement is needed since only one DRB is involved. </w:t>
      </w:r>
      <w:r w:rsidR="00A8621F">
        <w:rPr>
          <w:lang w:val="en-US"/>
        </w:rPr>
        <w:t xml:space="preserve">For this case, Layer 2 can </w:t>
      </w:r>
      <w:r w:rsidR="00D2367A">
        <w:rPr>
          <w:lang w:val="en-US"/>
        </w:rPr>
        <w:t xml:space="preserve">either </w:t>
      </w:r>
      <w:r w:rsidR="00A8621F">
        <w:rPr>
          <w:lang w:val="en-US"/>
        </w:rPr>
        <w:t xml:space="preserve">use </w:t>
      </w:r>
      <w:r w:rsidR="00A8621F">
        <w:t xml:space="preserve">PDU Set-level handling in MAC for a specific LCH, or, map </w:t>
      </w:r>
      <w:r w:rsidR="00A8621F">
        <w:rPr>
          <w:lang w:val="en-US"/>
        </w:rPr>
        <w:t xml:space="preserve">DRB A with </w:t>
      </w:r>
      <w:r w:rsidR="00A8621F">
        <w:t xml:space="preserve">multiple RLC entities. </w:t>
      </w:r>
      <w:r w:rsidR="002723EE">
        <w:t>In our view, the</w:t>
      </w:r>
      <w:r w:rsidR="00281C01">
        <w:t xml:space="preserve"> </w:t>
      </w:r>
      <w:r w:rsidR="00E34636">
        <w:t>latter</w:t>
      </w:r>
      <w:r w:rsidR="002723EE">
        <w:t xml:space="preserve"> </w:t>
      </w:r>
      <w:r w:rsidR="008B0616" w:rsidRPr="008B0616">
        <w:t xml:space="preserve">is preferred since it can avoid much spec impact in the MAC layer and </w:t>
      </w:r>
      <w:r w:rsidR="002723EE">
        <w:t>then reduce the UE complexity.</w:t>
      </w:r>
    </w:p>
    <w:p w14:paraId="78AC3437" w14:textId="77EB8085" w:rsidR="007548BD" w:rsidRDefault="00A52DD6" w:rsidP="005D1CD0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7C4CD7">
        <w:rPr>
          <w:lang w:val="en-US"/>
        </w:rPr>
        <w:t>general</w:t>
      </w:r>
      <w:r>
        <w:rPr>
          <w:lang w:val="en-US"/>
        </w:rPr>
        <w:t xml:space="preserve">, </w:t>
      </w:r>
      <w:r w:rsidR="00D638C8">
        <w:rPr>
          <w:lang w:val="en-US"/>
        </w:rPr>
        <w:t>once Layer 2 is required for individual/</w:t>
      </w:r>
      <w:r w:rsidRPr="003424D2">
        <w:rPr>
          <w:lang w:val="en-US"/>
        </w:rPr>
        <w:t>differentiated PDU Set handling</w:t>
      </w:r>
      <w:r w:rsidR="00D638C8">
        <w:rPr>
          <w:lang w:val="en-US"/>
        </w:rPr>
        <w:t>,</w:t>
      </w:r>
      <w:r>
        <w:rPr>
          <w:lang w:val="en-US"/>
        </w:rPr>
        <w:t xml:space="preserve"> the way </w:t>
      </w:r>
      <w:r w:rsidR="004B3A78">
        <w:rPr>
          <w:lang w:val="en-US"/>
        </w:rPr>
        <w:t xml:space="preserve">preferred </w:t>
      </w:r>
      <w:r>
        <w:rPr>
          <w:lang w:val="en-US"/>
        </w:rPr>
        <w:t>is to map different PDU Sets with</w:t>
      </w:r>
      <w:r w:rsidRPr="003424D2">
        <w:rPr>
          <w:lang w:val="en-US"/>
        </w:rPr>
        <w:t xml:space="preserve"> separate</w:t>
      </w:r>
      <w:r>
        <w:rPr>
          <w:lang w:val="en-US"/>
        </w:rPr>
        <w:t xml:space="preserve"> RLC entities.</w:t>
      </w:r>
    </w:p>
    <w:p w14:paraId="2E2B058A" w14:textId="424CB41D" w:rsidR="006473E7" w:rsidRDefault="006473E7" w:rsidP="00851897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3A6855E" wp14:editId="46CE3331">
            <wp:extent cx="5174560" cy="2048565"/>
            <wp:effectExtent l="0" t="0" r="762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5883" cy="205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86AB1" w14:textId="77777777" w:rsidR="005A2448" w:rsidRPr="00900894" w:rsidRDefault="005A2448" w:rsidP="005A2448">
      <w:pPr>
        <w:pStyle w:val="TF"/>
      </w:pPr>
      <w:r w:rsidRPr="00234A03">
        <w:t xml:space="preserve">Figure </w:t>
      </w:r>
      <w:r>
        <w:t>2</w:t>
      </w:r>
      <w:r w:rsidRPr="00234A03">
        <w:t>: Mapping Alternatives</w:t>
      </w:r>
      <w:r>
        <w:t xml:space="preserve"> with LCH option</w:t>
      </w:r>
    </w:p>
    <w:p w14:paraId="03C1DB53" w14:textId="5BC20A64" w:rsidR="005A2448" w:rsidRDefault="0060269E" w:rsidP="005A2448">
      <w:pPr>
        <w:rPr>
          <w:lang w:val="en-US"/>
        </w:rPr>
      </w:pPr>
      <w:r w:rsidRPr="00816C39">
        <w:rPr>
          <w:lang w:val="en-US"/>
        </w:rPr>
        <w:t xml:space="preserve">For </w:t>
      </w:r>
      <w:r>
        <w:rPr>
          <w:lang w:val="en-US"/>
        </w:rPr>
        <w:t>Alternative NN1 and N11, a</w:t>
      </w:r>
      <w:r w:rsidR="005A2448">
        <w:rPr>
          <w:lang w:val="en-US"/>
        </w:rPr>
        <w:t>nother issue is how many RLC entities</w:t>
      </w:r>
      <w:r w:rsidR="005A2448" w:rsidRPr="00EC27BD">
        <w:rPr>
          <w:lang w:val="en-US"/>
        </w:rPr>
        <w:t xml:space="preserve"> </w:t>
      </w:r>
      <w:r w:rsidR="005A2448">
        <w:rPr>
          <w:lang w:val="en-US"/>
        </w:rPr>
        <w:t xml:space="preserve">requires, i.e. for one XR service, </w:t>
      </w:r>
      <w:r w:rsidR="009E3DD8">
        <w:rPr>
          <w:lang w:val="en-US"/>
        </w:rPr>
        <w:t xml:space="preserve">whether more than 2 RLC entities are needed </w:t>
      </w:r>
      <w:r w:rsidR="00F026B6">
        <w:rPr>
          <w:lang w:val="en-US"/>
        </w:rPr>
        <w:t xml:space="preserve">to </w:t>
      </w:r>
      <w:r w:rsidR="005A2448">
        <w:rPr>
          <w:lang w:val="en-US"/>
        </w:rPr>
        <w:t xml:space="preserve">serve different PDU Sets. To us, the answer has a </w:t>
      </w:r>
      <w:r w:rsidR="005A2448" w:rsidRPr="00F70B17">
        <w:rPr>
          <w:lang w:val="en-US"/>
        </w:rPr>
        <w:t>tight coupling</w:t>
      </w:r>
      <w:r w:rsidR="005A2448">
        <w:rPr>
          <w:lang w:val="en-US"/>
        </w:rPr>
        <w:t xml:space="preserve"> with the exact definition of PDU Set </w:t>
      </w:r>
      <w:r w:rsidR="004C58FE">
        <w:rPr>
          <w:lang w:val="en-US"/>
        </w:rPr>
        <w:t>Importance</w:t>
      </w:r>
      <w:r w:rsidR="005A2448">
        <w:rPr>
          <w:lang w:val="en-US"/>
        </w:rPr>
        <w:t xml:space="preserve"> (e.g. the value of PDU Set </w:t>
      </w:r>
      <w:r w:rsidR="004C58FE">
        <w:rPr>
          <w:lang w:val="en-US"/>
        </w:rPr>
        <w:t>I</w:t>
      </w:r>
      <w:r w:rsidR="005A2448">
        <w:rPr>
          <w:lang w:val="en-US"/>
        </w:rPr>
        <w:t xml:space="preserve">mportance is enumerated or Boolean), thus it also depends on the SA2’s final </w:t>
      </w:r>
      <w:r w:rsidR="0036028E">
        <w:rPr>
          <w:lang w:val="en-US"/>
        </w:rPr>
        <w:t>design</w:t>
      </w:r>
      <w:r w:rsidR="005A2448">
        <w:rPr>
          <w:lang w:val="en-US"/>
        </w:rPr>
        <w:t xml:space="preserve">. </w:t>
      </w:r>
    </w:p>
    <w:p w14:paraId="3F07BC85" w14:textId="5E540002" w:rsidR="005A2448" w:rsidRPr="002D75E1" w:rsidRDefault="005A2448" w:rsidP="005A2448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6" w:name="_Toc127521855"/>
      <w:r>
        <w:rPr>
          <w:lang w:val="en-US"/>
        </w:rPr>
        <w:t xml:space="preserve">In legacy, </w:t>
      </w:r>
      <w:r w:rsidR="002B4996">
        <w:rPr>
          <w:lang w:val="en-US"/>
        </w:rPr>
        <w:t xml:space="preserve">one RLC entity serves similar packet handling, while </w:t>
      </w:r>
      <w:r w:rsidRPr="003424D2">
        <w:rPr>
          <w:lang w:val="en-US"/>
        </w:rPr>
        <w:t xml:space="preserve">different </w:t>
      </w:r>
      <w:r>
        <w:rPr>
          <w:lang w:val="en-US"/>
        </w:rPr>
        <w:t>RLC entities</w:t>
      </w:r>
      <w:r w:rsidRPr="003424D2">
        <w:rPr>
          <w:lang w:val="en-US"/>
        </w:rPr>
        <w:t xml:space="preserve"> </w:t>
      </w:r>
      <w:r>
        <w:rPr>
          <w:lang w:val="en-US"/>
        </w:rPr>
        <w:t xml:space="preserve">can support separate </w:t>
      </w:r>
      <w:r w:rsidR="002B4996">
        <w:rPr>
          <w:lang w:val="en-US"/>
        </w:rPr>
        <w:t xml:space="preserve">packet </w:t>
      </w:r>
      <w:r>
        <w:rPr>
          <w:lang w:val="en-US"/>
        </w:rPr>
        <w:t>treatments.</w:t>
      </w:r>
      <w:bookmarkEnd w:id="6"/>
    </w:p>
    <w:p w14:paraId="492E43DA" w14:textId="4E4C813D" w:rsidR="005A2448" w:rsidRDefault="005A2448" w:rsidP="005A2448">
      <w:pPr>
        <w:pStyle w:val="Proposal"/>
      </w:pPr>
      <w:bookmarkStart w:id="7" w:name="_Toc127521857"/>
      <w:r>
        <w:t xml:space="preserve">RAN2 assumes that the </w:t>
      </w:r>
      <w:proofErr w:type="spellStart"/>
      <w:r>
        <w:t>gNB</w:t>
      </w:r>
      <w:proofErr w:type="spellEnd"/>
      <w:r>
        <w:t xml:space="preserve"> can </w:t>
      </w:r>
      <w:r w:rsidR="00DB637D">
        <w:t xml:space="preserve">enable individual PDU Set handling by the </w:t>
      </w:r>
      <w:r>
        <w:t>information from the core network and the UE/RAN can serve different PDU Sets by using different RLC entities.</w:t>
      </w:r>
      <w:bookmarkEnd w:id="7"/>
      <w:r>
        <w:t xml:space="preserve"> </w:t>
      </w:r>
    </w:p>
    <w:p w14:paraId="641CBA10" w14:textId="539C9BA0" w:rsidR="00DB637D" w:rsidRDefault="00D3180A" w:rsidP="005A2448">
      <w:pPr>
        <w:pStyle w:val="Proposal"/>
      </w:pPr>
      <w:bookmarkStart w:id="8" w:name="_Toc127521858"/>
      <w:r>
        <w:rPr>
          <w:rFonts w:hint="eastAsia"/>
        </w:rPr>
        <w:t>F</w:t>
      </w:r>
      <w:r>
        <w:t xml:space="preserve">or Alternative 111, one DRB maps with one LCH, while for </w:t>
      </w:r>
      <w:r>
        <w:rPr>
          <w:lang w:val="en-US"/>
        </w:rPr>
        <w:t>Alternative NN1 and N11,</w:t>
      </w:r>
      <w:r w:rsidRPr="00D3180A">
        <w:t xml:space="preserve"> </w:t>
      </w:r>
      <w:r>
        <w:t>one DRB maps with multiple LCHs</w:t>
      </w:r>
      <w:r w:rsidR="008A2F8F">
        <w:t xml:space="preserve"> (FFS on the number of the associated </w:t>
      </w:r>
      <w:r w:rsidR="00F944C4">
        <w:t>LCHs)</w:t>
      </w:r>
      <w:r>
        <w:t>.</w:t>
      </w:r>
      <w:bookmarkEnd w:id="8"/>
      <w:r>
        <w:t xml:space="preserve"> </w:t>
      </w:r>
    </w:p>
    <w:p w14:paraId="46DCFF16" w14:textId="77777777" w:rsidR="00762A4A" w:rsidRPr="00762A4A" w:rsidRDefault="00762A4A" w:rsidP="005A142A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</w:pPr>
      <w:bookmarkStart w:id="9" w:name="_Toc47558120"/>
      <w:bookmarkStart w:id="10" w:name="_Toc47562683"/>
      <w:bookmarkStart w:id="11" w:name="_Toc47600085"/>
    </w:p>
    <w:p w14:paraId="2E58CC51" w14:textId="77777777" w:rsidR="00FB3C9D" w:rsidRDefault="003D1DDD">
      <w:pPr>
        <w:pStyle w:val="1"/>
      </w:pPr>
      <w:bookmarkStart w:id="12" w:name="_Toc109213964"/>
      <w:bookmarkEnd w:id="9"/>
      <w:bookmarkEnd w:id="10"/>
      <w:bookmarkEnd w:id="11"/>
      <w:bookmarkEnd w:id="12"/>
      <w:r>
        <w:t>Conclusion</w:t>
      </w:r>
    </w:p>
    <w:p w14:paraId="1FA2FB39" w14:textId="77777777" w:rsidR="00FB3C9D" w:rsidRDefault="003D1DDD">
      <w:r>
        <w:t>We have the following observations:</w:t>
      </w:r>
    </w:p>
    <w:p w14:paraId="5385D947" w14:textId="3E0BC58E" w:rsidR="00C947C4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27521855" w:history="1">
        <w:r w:rsidR="00C947C4" w:rsidRPr="00296785">
          <w:rPr>
            <w:rStyle w:val="af3"/>
            <w:noProof/>
          </w:rPr>
          <w:t>Observation 1</w:t>
        </w:r>
        <w:r w:rsidR="00C947C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947C4" w:rsidRPr="00296785">
          <w:rPr>
            <w:rStyle w:val="af3"/>
            <w:noProof/>
            <w:lang w:val="en-US"/>
          </w:rPr>
          <w:t>In legacy, one RLC entity serves similar packet handling, while different RLC entities can support separate packet treatments.</w:t>
        </w:r>
      </w:hyperlink>
    </w:p>
    <w:p w14:paraId="4C0F1343" w14:textId="6C249C1C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bookmarkStart w:id="13" w:name="_GoBack"/>
    <w:bookmarkEnd w:id="13"/>
    <w:p w14:paraId="6458D2C6" w14:textId="64321BFB" w:rsidR="00C947C4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7521857" w:history="1">
        <w:r w:rsidR="00C947C4" w:rsidRPr="004F3756">
          <w:rPr>
            <w:rStyle w:val="af3"/>
            <w:noProof/>
          </w:rPr>
          <w:t>Proposal 1</w:t>
        </w:r>
        <w:r w:rsidR="00C947C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947C4" w:rsidRPr="004F3756">
          <w:rPr>
            <w:rStyle w:val="af3"/>
            <w:noProof/>
          </w:rPr>
          <w:t>RAN2 assumes that the gNB can enable individual PDU Set handling by the information from the core network and the UE/RAN can serve different PDU Sets by using different RLC entities.</w:t>
        </w:r>
      </w:hyperlink>
    </w:p>
    <w:p w14:paraId="3E9AE6C6" w14:textId="4C5277D0" w:rsidR="00C947C4" w:rsidRDefault="00C947C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21858" w:history="1">
        <w:r w:rsidRPr="004F3756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756">
          <w:rPr>
            <w:rStyle w:val="af3"/>
            <w:noProof/>
          </w:rPr>
          <w:t xml:space="preserve">For Alternative 111, one DRB maps with one LCH, while for </w:t>
        </w:r>
        <w:r w:rsidRPr="004F3756">
          <w:rPr>
            <w:rStyle w:val="af3"/>
            <w:noProof/>
            <w:lang w:val="en-US"/>
          </w:rPr>
          <w:t>Alternative NN1 and N11,</w:t>
        </w:r>
        <w:r w:rsidRPr="004F3756">
          <w:rPr>
            <w:rStyle w:val="af3"/>
            <w:noProof/>
          </w:rPr>
          <w:t xml:space="preserve"> one DRB maps with multiple LCHs (FFS on the number of the associated LCHs).</w:t>
        </w:r>
      </w:hyperlink>
    </w:p>
    <w:p w14:paraId="709E4DDE" w14:textId="26D21413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lastRenderedPageBreak/>
        <w:t>Reference</w:t>
      </w:r>
      <w:bookmarkEnd w:id="15"/>
      <w:bookmarkEnd w:id="16"/>
      <w:bookmarkEnd w:id="17"/>
    </w:p>
    <w:p w14:paraId="505D250A" w14:textId="38A566B4" w:rsidR="00706B96" w:rsidRDefault="003D1DDD">
      <w:r>
        <w:rPr>
          <w:lang w:val="en-US"/>
        </w:rPr>
        <w:t>[1]</w:t>
      </w:r>
      <w:r>
        <w:t xml:space="preserve"> </w:t>
      </w:r>
      <w:r w:rsidR="00706B96" w:rsidRPr="00706B96">
        <w:t>RP-220285</w:t>
      </w:r>
      <w:r w:rsidR="00706B96">
        <w:t xml:space="preserve"> </w:t>
      </w:r>
      <w:r w:rsidR="00706B96" w:rsidRPr="00706B96">
        <w:t>New SID “Study on XR Enhancements for NR”</w:t>
      </w:r>
    </w:p>
    <w:p w14:paraId="06DBA4DF" w14:textId="2E187D55" w:rsidR="005B4F03" w:rsidRDefault="005B4F03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6EBBC1E2" w14:textId="77777777" w:rsidR="00545E69" w:rsidRDefault="00545E69" w:rsidP="00545E69">
      <w:pPr>
        <w:rPr>
          <w:lang w:val="en-US"/>
        </w:rPr>
      </w:pPr>
      <w:r>
        <w:rPr>
          <w:rFonts w:hint="eastAsia"/>
        </w:rPr>
        <w:t>[</w:t>
      </w:r>
      <w:r>
        <w:t xml:space="preserve">3] </w:t>
      </w:r>
      <w:bookmarkStart w:id="18" w:name="OLE_LINK1"/>
      <w:r w:rsidRPr="00A103B3">
        <w:rPr>
          <w:lang w:val="en-US"/>
        </w:rPr>
        <w:t>R2-2213229</w:t>
      </w:r>
      <w:bookmarkEnd w:id="18"/>
      <w:r>
        <w:rPr>
          <w:lang w:val="en-US"/>
        </w:rPr>
        <w:t xml:space="preserve"> </w:t>
      </w:r>
      <w:r w:rsidRPr="00A103B3">
        <w:rPr>
          <w:lang w:val="en-US"/>
        </w:rPr>
        <w:t>TR 38.835 v040</w:t>
      </w:r>
      <w:r>
        <w:rPr>
          <w:lang w:val="en-US"/>
        </w:rPr>
        <w:t xml:space="preserve">, </w:t>
      </w:r>
      <w:r w:rsidRPr="00A103B3">
        <w:rPr>
          <w:lang w:val="en-US"/>
        </w:rPr>
        <w:t xml:space="preserve">Nokia (Rapporteur) </w:t>
      </w:r>
    </w:p>
    <w:p w14:paraId="20FC2567" w14:textId="4C558BFD" w:rsidR="003D7409" w:rsidRPr="009C76A3" w:rsidRDefault="003D7409" w:rsidP="003D7409">
      <w:r>
        <w:t xml:space="preserve">[4] </w:t>
      </w:r>
      <w:r w:rsidRPr="0047227B">
        <w:t>S2-2301378</w:t>
      </w:r>
      <w:r>
        <w:t xml:space="preserve"> </w:t>
      </w:r>
      <w:r w:rsidRPr="0047227B">
        <w:t>Reply LS on PDU Set Handling</w:t>
      </w:r>
    </w:p>
    <w:p w14:paraId="2822E06F" w14:textId="77777777" w:rsidR="00545E69" w:rsidRPr="00851897" w:rsidRDefault="00545E69"/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9F8A" w16cex:dateUtc="2022-07-27T03:27:00Z"/>
  <w16cex:commentExtensible w16cex:durableId="268B9FB7" w16cex:dateUtc="2022-07-27T03:27:00Z"/>
  <w16cex:commentExtensible w16cex:durableId="268B9FE9" w16cex:dateUtc="2022-07-27T03:28:00Z"/>
  <w16cex:commentExtensible w16cex:durableId="268BA05B" w16cex:dateUtc="2022-07-27T03:30:00Z"/>
  <w16cex:commentExtensible w16cex:durableId="268BA1F2" w16cex:dateUtc="2022-07-27T03:3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DF972" w14:textId="77777777" w:rsidR="002040B2" w:rsidRDefault="002040B2">
      <w:pPr>
        <w:spacing w:after="0"/>
      </w:pPr>
      <w:r>
        <w:separator/>
      </w:r>
    </w:p>
  </w:endnote>
  <w:endnote w:type="continuationSeparator" w:id="0">
    <w:p w14:paraId="2FD1F1D4" w14:textId="77777777" w:rsidR="002040B2" w:rsidRDefault="00204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264468" w:rsidRDefault="0026446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2EE89" w14:textId="77777777" w:rsidR="002040B2" w:rsidRDefault="002040B2">
      <w:pPr>
        <w:spacing w:after="0"/>
      </w:pPr>
      <w:r>
        <w:separator/>
      </w:r>
    </w:p>
  </w:footnote>
  <w:footnote w:type="continuationSeparator" w:id="0">
    <w:p w14:paraId="6C914714" w14:textId="77777777" w:rsidR="002040B2" w:rsidRDefault="00204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C2A18"/>
    <w:multiLevelType w:val="hybridMultilevel"/>
    <w:tmpl w:val="95DC7C00"/>
    <w:lvl w:ilvl="0" w:tplc="1CC29FA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B3B2A"/>
    <w:multiLevelType w:val="hybridMultilevel"/>
    <w:tmpl w:val="D4AC5572"/>
    <w:lvl w:ilvl="0" w:tplc="9E52545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E0E3E81"/>
    <w:multiLevelType w:val="hybridMultilevel"/>
    <w:tmpl w:val="DDAA74EA"/>
    <w:lvl w:ilvl="0" w:tplc="89701D7E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0063F"/>
    <w:multiLevelType w:val="hybridMultilevel"/>
    <w:tmpl w:val="02502A92"/>
    <w:lvl w:ilvl="0" w:tplc="A704D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A34F16"/>
    <w:multiLevelType w:val="hybridMultilevel"/>
    <w:tmpl w:val="059CA2F8"/>
    <w:lvl w:ilvl="0" w:tplc="3C8AE92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3576E"/>
    <w:multiLevelType w:val="hybridMultilevel"/>
    <w:tmpl w:val="A2680B78"/>
    <w:lvl w:ilvl="0" w:tplc="9222C03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B3EEE"/>
    <w:multiLevelType w:val="hybridMultilevel"/>
    <w:tmpl w:val="D5908D82"/>
    <w:lvl w:ilvl="0" w:tplc="F28ED0B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2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28"/>
  </w:num>
  <w:num w:numId="4">
    <w:abstractNumId w:val="5"/>
  </w:num>
  <w:num w:numId="5">
    <w:abstractNumId w:val="22"/>
  </w:num>
  <w:num w:numId="6">
    <w:abstractNumId w:val="9"/>
  </w:num>
  <w:num w:numId="7">
    <w:abstractNumId w:val="6"/>
  </w:num>
  <w:num w:numId="8">
    <w:abstractNumId w:val="20"/>
  </w:num>
  <w:num w:numId="9">
    <w:abstractNumId w:val="24"/>
  </w:num>
  <w:num w:numId="10">
    <w:abstractNumId w:val="19"/>
  </w:num>
  <w:num w:numId="11">
    <w:abstractNumId w:val="11"/>
  </w:num>
  <w:num w:numId="12">
    <w:abstractNumId w:val="3"/>
  </w:num>
  <w:num w:numId="13">
    <w:abstractNumId w:val="10"/>
  </w:num>
  <w:num w:numId="14">
    <w:abstractNumId w:val="27"/>
  </w:num>
  <w:num w:numId="15">
    <w:abstractNumId w:val="4"/>
  </w:num>
  <w:num w:numId="16">
    <w:abstractNumId w:val="26"/>
  </w:num>
  <w:num w:numId="17">
    <w:abstractNumId w:val="32"/>
  </w:num>
  <w:num w:numId="18">
    <w:abstractNumId w:val="17"/>
  </w:num>
  <w:num w:numId="19">
    <w:abstractNumId w:val="3"/>
  </w:num>
  <w:num w:numId="20">
    <w:abstractNumId w:val="3"/>
  </w:num>
  <w:num w:numId="21">
    <w:abstractNumId w:val="31"/>
  </w:num>
  <w:num w:numId="22">
    <w:abstractNumId w:val="23"/>
  </w:num>
  <w:num w:numId="23">
    <w:abstractNumId w:val="15"/>
  </w:num>
  <w:num w:numId="24">
    <w:abstractNumId w:val="0"/>
  </w:num>
  <w:num w:numId="25">
    <w:abstractNumId w:val="21"/>
  </w:num>
  <w:num w:numId="26">
    <w:abstractNumId w:val="27"/>
  </w:num>
  <w:num w:numId="27">
    <w:abstractNumId w:val="8"/>
  </w:num>
  <w:num w:numId="28">
    <w:abstractNumId w:val="33"/>
  </w:num>
  <w:num w:numId="29">
    <w:abstractNumId w:val="30"/>
  </w:num>
  <w:num w:numId="30">
    <w:abstractNumId w:val="3"/>
  </w:num>
  <w:num w:numId="31">
    <w:abstractNumId w:val="12"/>
  </w:num>
  <w:num w:numId="32">
    <w:abstractNumId w:val="3"/>
  </w:num>
  <w:num w:numId="33">
    <w:abstractNumId w:val="29"/>
  </w:num>
  <w:num w:numId="34">
    <w:abstractNumId w:val="25"/>
  </w:num>
  <w:num w:numId="35">
    <w:abstractNumId w:val="2"/>
  </w:num>
  <w:num w:numId="36">
    <w:abstractNumId w:val="18"/>
  </w:num>
  <w:num w:numId="37">
    <w:abstractNumId w:val="3"/>
  </w:num>
  <w:num w:numId="38">
    <w:abstractNumId w:val="3"/>
  </w:num>
  <w:num w:numId="39">
    <w:abstractNumId w:val="7"/>
  </w:num>
  <w:num w:numId="40">
    <w:abstractNumId w:val="1"/>
  </w:num>
  <w:num w:numId="4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A33"/>
    <w:rsid w:val="0000129B"/>
    <w:rsid w:val="0000240B"/>
    <w:rsid w:val="0000329D"/>
    <w:rsid w:val="00006910"/>
    <w:rsid w:val="00011A2E"/>
    <w:rsid w:val="00012B59"/>
    <w:rsid w:val="00013580"/>
    <w:rsid w:val="00014D80"/>
    <w:rsid w:val="00015467"/>
    <w:rsid w:val="00015ECB"/>
    <w:rsid w:val="00017121"/>
    <w:rsid w:val="00017AB9"/>
    <w:rsid w:val="00020218"/>
    <w:rsid w:val="00021C14"/>
    <w:rsid w:val="00022EB0"/>
    <w:rsid w:val="00023758"/>
    <w:rsid w:val="00023B66"/>
    <w:rsid w:val="00024E6C"/>
    <w:rsid w:val="00025954"/>
    <w:rsid w:val="00027541"/>
    <w:rsid w:val="000328EA"/>
    <w:rsid w:val="00032D87"/>
    <w:rsid w:val="0003461C"/>
    <w:rsid w:val="00034B3C"/>
    <w:rsid w:val="00035095"/>
    <w:rsid w:val="000353D6"/>
    <w:rsid w:val="00041127"/>
    <w:rsid w:val="00041479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D3C"/>
    <w:rsid w:val="000460AE"/>
    <w:rsid w:val="00046206"/>
    <w:rsid w:val="00046ACB"/>
    <w:rsid w:val="00047276"/>
    <w:rsid w:val="00050102"/>
    <w:rsid w:val="00050648"/>
    <w:rsid w:val="00050829"/>
    <w:rsid w:val="000553AA"/>
    <w:rsid w:val="0005674F"/>
    <w:rsid w:val="000571A8"/>
    <w:rsid w:val="000572F9"/>
    <w:rsid w:val="000600F2"/>
    <w:rsid w:val="00061F4E"/>
    <w:rsid w:val="000651A3"/>
    <w:rsid w:val="0006590C"/>
    <w:rsid w:val="00065DFD"/>
    <w:rsid w:val="00066424"/>
    <w:rsid w:val="00066849"/>
    <w:rsid w:val="00066F60"/>
    <w:rsid w:val="000704C8"/>
    <w:rsid w:val="00071306"/>
    <w:rsid w:val="00071672"/>
    <w:rsid w:val="0007204F"/>
    <w:rsid w:val="000747B3"/>
    <w:rsid w:val="00076F58"/>
    <w:rsid w:val="0008045F"/>
    <w:rsid w:val="0008052D"/>
    <w:rsid w:val="00080C41"/>
    <w:rsid w:val="000830B0"/>
    <w:rsid w:val="000831DF"/>
    <w:rsid w:val="00084FB3"/>
    <w:rsid w:val="000856A1"/>
    <w:rsid w:val="0008589A"/>
    <w:rsid w:val="000871FB"/>
    <w:rsid w:val="00087A0C"/>
    <w:rsid w:val="00090843"/>
    <w:rsid w:val="00090D9B"/>
    <w:rsid w:val="000918CA"/>
    <w:rsid w:val="00091EF7"/>
    <w:rsid w:val="00091F89"/>
    <w:rsid w:val="0009452C"/>
    <w:rsid w:val="000953BF"/>
    <w:rsid w:val="000976CD"/>
    <w:rsid w:val="00097CE7"/>
    <w:rsid w:val="000A0880"/>
    <w:rsid w:val="000A09A6"/>
    <w:rsid w:val="000A2552"/>
    <w:rsid w:val="000A2813"/>
    <w:rsid w:val="000A33CC"/>
    <w:rsid w:val="000A5B10"/>
    <w:rsid w:val="000A5D52"/>
    <w:rsid w:val="000A61EE"/>
    <w:rsid w:val="000A73DA"/>
    <w:rsid w:val="000B0DC5"/>
    <w:rsid w:val="000B3F8F"/>
    <w:rsid w:val="000B4328"/>
    <w:rsid w:val="000B4B60"/>
    <w:rsid w:val="000B516E"/>
    <w:rsid w:val="000B5A0D"/>
    <w:rsid w:val="000B5FE1"/>
    <w:rsid w:val="000B76C5"/>
    <w:rsid w:val="000C2033"/>
    <w:rsid w:val="000C39F7"/>
    <w:rsid w:val="000C3AF9"/>
    <w:rsid w:val="000C47CD"/>
    <w:rsid w:val="000C5272"/>
    <w:rsid w:val="000C6590"/>
    <w:rsid w:val="000C73CB"/>
    <w:rsid w:val="000C7608"/>
    <w:rsid w:val="000D0287"/>
    <w:rsid w:val="000D16A7"/>
    <w:rsid w:val="000D2BBD"/>
    <w:rsid w:val="000D3995"/>
    <w:rsid w:val="000D39A1"/>
    <w:rsid w:val="000E0143"/>
    <w:rsid w:val="000E0D39"/>
    <w:rsid w:val="000E14E2"/>
    <w:rsid w:val="000E5F99"/>
    <w:rsid w:val="000E76B1"/>
    <w:rsid w:val="000F0EF0"/>
    <w:rsid w:val="000F1A1C"/>
    <w:rsid w:val="000F2C9B"/>
    <w:rsid w:val="000F5136"/>
    <w:rsid w:val="000F536D"/>
    <w:rsid w:val="000F651F"/>
    <w:rsid w:val="000F7828"/>
    <w:rsid w:val="001044AD"/>
    <w:rsid w:val="0011171E"/>
    <w:rsid w:val="00111727"/>
    <w:rsid w:val="00113ACC"/>
    <w:rsid w:val="00114C40"/>
    <w:rsid w:val="0011599A"/>
    <w:rsid w:val="00115DD5"/>
    <w:rsid w:val="00120A3F"/>
    <w:rsid w:val="00120AA2"/>
    <w:rsid w:val="0012254F"/>
    <w:rsid w:val="00122A09"/>
    <w:rsid w:val="00125F99"/>
    <w:rsid w:val="00126782"/>
    <w:rsid w:val="00126972"/>
    <w:rsid w:val="00130B4E"/>
    <w:rsid w:val="00130DAA"/>
    <w:rsid w:val="00133597"/>
    <w:rsid w:val="00136D1F"/>
    <w:rsid w:val="00137144"/>
    <w:rsid w:val="00137C2F"/>
    <w:rsid w:val="00146512"/>
    <w:rsid w:val="00146E5B"/>
    <w:rsid w:val="00146FD2"/>
    <w:rsid w:val="00147433"/>
    <w:rsid w:val="00152754"/>
    <w:rsid w:val="00153F88"/>
    <w:rsid w:val="00154BE8"/>
    <w:rsid w:val="001564D4"/>
    <w:rsid w:val="001571D5"/>
    <w:rsid w:val="00157E16"/>
    <w:rsid w:val="00161B6B"/>
    <w:rsid w:val="001626D8"/>
    <w:rsid w:val="00162C39"/>
    <w:rsid w:val="001636F9"/>
    <w:rsid w:val="00163D68"/>
    <w:rsid w:val="00164072"/>
    <w:rsid w:val="0016524B"/>
    <w:rsid w:val="0016575B"/>
    <w:rsid w:val="001670CC"/>
    <w:rsid w:val="001700B3"/>
    <w:rsid w:val="00173332"/>
    <w:rsid w:val="00175DBA"/>
    <w:rsid w:val="001767C1"/>
    <w:rsid w:val="00176D52"/>
    <w:rsid w:val="00177ED8"/>
    <w:rsid w:val="001805AE"/>
    <w:rsid w:val="0018417B"/>
    <w:rsid w:val="00185676"/>
    <w:rsid w:val="00192411"/>
    <w:rsid w:val="00192A24"/>
    <w:rsid w:val="001944F2"/>
    <w:rsid w:val="00194921"/>
    <w:rsid w:val="001962DF"/>
    <w:rsid w:val="00196B81"/>
    <w:rsid w:val="00197298"/>
    <w:rsid w:val="001973F3"/>
    <w:rsid w:val="001A0460"/>
    <w:rsid w:val="001A0BB5"/>
    <w:rsid w:val="001A288D"/>
    <w:rsid w:val="001A46DD"/>
    <w:rsid w:val="001A5C0A"/>
    <w:rsid w:val="001A6551"/>
    <w:rsid w:val="001B00C3"/>
    <w:rsid w:val="001B2480"/>
    <w:rsid w:val="001B2E70"/>
    <w:rsid w:val="001B3D23"/>
    <w:rsid w:val="001B490B"/>
    <w:rsid w:val="001B5230"/>
    <w:rsid w:val="001B5A36"/>
    <w:rsid w:val="001B63D5"/>
    <w:rsid w:val="001B64DA"/>
    <w:rsid w:val="001B7367"/>
    <w:rsid w:val="001C043B"/>
    <w:rsid w:val="001C1705"/>
    <w:rsid w:val="001C3D4E"/>
    <w:rsid w:val="001C41A4"/>
    <w:rsid w:val="001C4F02"/>
    <w:rsid w:val="001C74AB"/>
    <w:rsid w:val="001D0743"/>
    <w:rsid w:val="001D0E02"/>
    <w:rsid w:val="001D1F24"/>
    <w:rsid w:val="001D3C21"/>
    <w:rsid w:val="001E0763"/>
    <w:rsid w:val="001E48DD"/>
    <w:rsid w:val="001E5844"/>
    <w:rsid w:val="001E5903"/>
    <w:rsid w:val="001E5D96"/>
    <w:rsid w:val="001E63DF"/>
    <w:rsid w:val="001F1091"/>
    <w:rsid w:val="001F3FE1"/>
    <w:rsid w:val="001F4A0A"/>
    <w:rsid w:val="002006F7"/>
    <w:rsid w:val="00201D0B"/>
    <w:rsid w:val="00203374"/>
    <w:rsid w:val="00203470"/>
    <w:rsid w:val="002036F2"/>
    <w:rsid w:val="00203BA4"/>
    <w:rsid w:val="00203F98"/>
    <w:rsid w:val="002040B2"/>
    <w:rsid w:val="0020749F"/>
    <w:rsid w:val="002075C1"/>
    <w:rsid w:val="00210721"/>
    <w:rsid w:val="002125BF"/>
    <w:rsid w:val="00212650"/>
    <w:rsid w:val="00212FB1"/>
    <w:rsid w:val="0021419D"/>
    <w:rsid w:val="002144E7"/>
    <w:rsid w:val="002145DA"/>
    <w:rsid w:val="002160B2"/>
    <w:rsid w:val="002160E9"/>
    <w:rsid w:val="00220627"/>
    <w:rsid w:val="002221CC"/>
    <w:rsid w:val="002226D1"/>
    <w:rsid w:val="00223C00"/>
    <w:rsid w:val="00224D61"/>
    <w:rsid w:val="00230C99"/>
    <w:rsid w:val="00231ED6"/>
    <w:rsid w:val="0023503E"/>
    <w:rsid w:val="002416E2"/>
    <w:rsid w:val="00241724"/>
    <w:rsid w:val="0024179E"/>
    <w:rsid w:val="00244524"/>
    <w:rsid w:val="00244E56"/>
    <w:rsid w:val="002459D9"/>
    <w:rsid w:val="00245E1B"/>
    <w:rsid w:val="0025175A"/>
    <w:rsid w:val="00252E5E"/>
    <w:rsid w:val="002532F4"/>
    <w:rsid w:val="00253786"/>
    <w:rsid w:val="00253D30"/>
    <w:rsid w:val="0025719E"/>
    <w:rsid w:val="002574EA"/>
    <w:rsid w:val="00257516"/>
    <w:rsid w:val="00257956"/>
    <w:rsid w:val="00257DD1"/>
    <w:rsid w:val="00260FC6"/>
    <w:rsid w:val="00261E7B"/>
    <w:rsid w:val="0026225D"/>
    <w:rsid w:val="00262949"/>
    <w:rsid w:val="00262B6E"/>
    <w:rsid w:val="00263064"/>
    <w:rsid w:val="002636ED"/>
    <w:rsid w:val="00263CCA"/>
    <w:rsid w:val="00264468"/>
    <w:rsid w:val="00265DE1"/>
    <w:rsid w:val="0026725A"/>
    <w:rsid w:val="002675AB"/>
    <w:rsid w:val="0026792D"/>
    <w:rsid w:val="0027148A"/>
    <w:rsid w:val="00271F12"/>
    <w:rsid w:val="002723B2"/>
    <w:rsid w:val="002723EE"/>
    <w:rsid w:val="00274523"/>
    <w:rsid w:val="00274595"/>
    <w:rsid w:val="00275B49"/>
    <w:rsid w:val="0027630C"/>
    <w:rsid w:val="002764AC"/>
    <w:rsid w:val="00276C41"/>
    <w:rsid w:val="00276E9C"/>
    <w:rsid w:val="00281C01"/>
    <w:rsid w:val="00281CCF"/>
    <w:rsid w:val="00282947"/>
    <w:rsid w:val="00283C1B"/>
    <w:rsid w:val="00284585"/>
    <w:rsid w:val="00284725"/>
    <w:rsid w:val="00285A65"/>
    <w:rsid w:val="00290090"/>
    <w:rsid w:val="002912C0"/>
    <w:rsid w:val="0029157C"/>
    <w:rsid w:val="0029341F"/>
    <w:rsid w:val="00293B89"/>
    <w:rsid w:val="0029522C"/>
    <w:rsid w:val="002A3412"/>
    <w:rsid w:val="002A3706"/>
    <w:rsid w:val="002B0A46"/>
    <w:rsid w:val="002B0A9A"/>
    <w:rsid w:val="002B0C66"/>
    <w:rsid w:val="002B1810"/>
    <w:rsid w:val="002B4996"/>
    <w:rsid w:val="002B4EBC"/>
    <w:rsid w:val="002B543F"/>
    <w:rsid w:val="002C0667"/>
    <w:rsid w:val="002C0A0C"/>
    <w:rsid w:val="002C16E7"/>
    <w:rsid w:val="002C17FA"/>
    <w:rsid w:val="002C222F"/>
    <w:rsid w:val="002C22BF"/>
    <w:rsid w:val="002C2392"/>
    <w:rsid w:val="002C2523"/>
    <w:rsid w:val="002C2CB1"/>
    <w:rsid w:val="002C3FC6"/>
    <w:rsid w:val="002C4F40"/>
    <w:rsid w:val="002C682B"/>
    <w:rsid w:val="002C6E9D"/>
    <w:rsid w:val="002C754E"/>
    <w:rsid w:val="002D0EF9"/>
    <w:rsid w:val="002D279D"/>
    <w:rsid w:val="002D4CFB"/>
    <w:rsid w:val="002D588E"/>
    <w:rsid w:val="002D5AE9"/>
    <w:rsid w:val="002D5FD7"/>
    <w:rsid w:val="002E0097"/>
    <w:rsid w:val="002E30F4"/>
    <w:rsid w:val="002E45E2"/>
    <w:rsid w:val="002E4B00"/>
    <w:rsid w:val="002E6820"/>
    <w:rsid w:val="002F0BD9"/>
    <w:rsid w:val="002F4490"/>
    <w:rsid w:val="002F519D"/>
    <w:rsid w:val="002F6B1B"/>
    <w:rsid w:val="002F74B7"/>
    <w:rsid w:val="003007DF"/>
    <w:rsid w:val="00302813"/>
    <w:rsid w:val="00302940"/>
    <w:rsid w:val="00302AA3"/>
    <w:rsid w:val="00302C2C"/>
    <w:rsid w:val="00302D21"/>
    <w:rsid w:val="00303669"/>
    <w:rsid w:val="0030528E"/>
    <w:rsid w:val="00305E3A"/>
    <w:rsid w:val="00306EDF"/>
    <w:rsid w:val="00310205"/>
    <w:rsid w:val="00310775"/>
    <w:rsid w:val="00310E40"/>
    <w:rsid w:val="00311E5E"/>
    <w:rsid w:val="00311F3F"/>
    <w:rsid w:val="003128D8"/>
    <w:rsid w:val="003134B3"/>
    <w:rsid w:val="00313F0E"/>
    <w:rsid w:val="003142E4"/>
    <w:rsid w:val="00315CAB"/>
    <w:rsid w:val="00316A25"/>
    <w:rsid w:val="00317F1D"/>
    <w:rsid w:val="00320464"/>
    <w:rsid w:val="00320928"/>
    <w:rsid w:val="0032251E"/>
    <w:rsid w:val="00322ADF"/>
    <w:rsid w:val="00322E2F"/>
    <w:rsid w:val="003230DF"/>
    <w:rsid w:val="003236AE"/>
    <w:rsid w:val="0032532E"/>
    <w:rsid w:val="00325BFC"/>
    <w:rsid w:val="003264A9"/>
    <w:rsid w:val="003273A4"/>
    <w:rsid w:val="00330B06"/>
    <w:rsid w:val="003317AB"/>
    <w:rsid w:val="00331B82"/>
    <w:rsid w:val="00335596"/>
    <w:rsid w:val="003424D2"/>
    <w:rsid w:val="00345593"/>
    <w:rsid w:val="00347456"/>
    <w:rsid w:val="00347E26"/>
    <w:rsid w:val="003517E4"/>
    <w:rsid w:val="003526B9"/>
    <w:rsid w:val="00352B67"/>
    <w:rsid w:val="003531CB"/>
    <w:rsid w:val="00355047"/>
    <w:rsid w:val="00356C32"/>
    <w:rsid w:val="00356EF4"/>
    <w:rsid w:val="00357EC2"/>
    <w:rsid w:val="0036028E"/>
    <w:rsid w:val="00360AAC"/>
    <w:rsid w:val="00360B57"/>
    <w:rsid w:val="0036114A"/>
    <w:rsid w:val="00362F5A"/>
    <w:rsid w:val="0036339A"/>
    <w:rsid w:val="0036372C"/>
    <w:rsid w:val="00363BB8"/>
    <w:rsid w:val="00363F5B"/>
    <w:rsid w:val="00366D15"/>
    <w:rsid w:val="00367918"/>
    <w:rsid w:val="00367C82"/>
    <w:rsid w:val="003753B1"/>
    <w:rsid w:val="00376B2D"/>
    <w:rsid w:val="003771EE"/>
    <w:rsid w:val="00377EFF"/>
    <w:rsid w:val="00377F8D"/>
    <w:rsid w:val="0038188F"/>
    <w:rsid w:val="00382F95"/>
    <w:rsid w:val="0038350F"/>
    <w:rsid w:val="0038427D"/>
    <w:rsid w:val="00384459"/>
    <w:rsid w:val="00385244"/>
    <w:rsid w:val="00386992"/>
    <w:rsid w:val="00386A08"/>
    <w:rsid w:val="00386DB1"/>
    <w:rsid w:val="003875D9"/>
    <w:rsid w:val="003904C3"/>
    <w:rsid w:val="00390F17"/>
    <w:rsid w:val="00391418"/>
    <w:rsid w:val="00391515"/>
    <w:rsid w:val="003918AD"/>
    <w:rsid w:val="00391AA4"/>
    <w:rsid w:val="00392916"/>
    <w:rsid w:val="00392BB3"/>
    <w:rsid w:val="00394A3B"/>
    <w:rsid w:val="0039504D"/>
    <w:rsid w:val="00395B8F"/>
    <w:rsid w:val="003964DF"/>
    <w:rsid w:val="003971F1"/>
    <w:rsid w:val="003973C0"/>
    <w:rsid w:val="0039775F"/>
    <w:rsid w:val="003979FC"/>
    <w:rsid w:val="003A02A3"/>
    <w:rsid w:val="003A04B8"/>
    <w:rsid w:val="003A24FF"/>
    <w:rsid w:val="003A3BCA"/>
    <w:rsid w:val="003A5748"/>
    <w:rsid w:val="003A5E93"/>
    <w:rsid w:val="003A67D7"/>
    <w:rsid w:val="003A768E"/>
    <w:rsid w:val="003B0B4B"/>
    <w:rsid w:val="003B2931"/>
    <w:rsid w:val="003B5800"/>
    <w:rsid w:val="003B61CA"/>
    <w:rsid w:val="003B68FD"/>
    <w:rsid w:val="003B6AE6"/>
    <w:rsid w:val="003B7E2C"/>
    <w:rsid w:val="003C2081"/>
    <w:rsid w:val="003C23FB"/>
    <w:rsid w:val="003C2CAA"/>
    <w:rsid w:val="003C43B0"/>
    <w:rsid w:val="003C6AD2"/>
    <w:rsid w:val="003C7201"/>
    <w:rsid w:val="003C76AC"/>
    <w:rsid w:val="003D114E"/>
    <w:rsid w:val="003D164A"/>
    <w:rsid w:val="003D1AAE"/>
    <w:rsid w:val="003D1DDD"/>
    <w:rsid w:val="003D2725"/>
    <w:rsid w:val="003D290B"/>
    <w:rsid w:val="003D36E1"/>
    <w:rsid w:val="003D7409"/>
    <w:rsid w:val="003E06D2"/>
    <w:rsid w:val="003E1C6E"/>
    <w:rsid w:val="003E23D6"/>
    <w:rsid w:val="003E2817"/>
    <w:rsid w:val="003E3AFA"/>
    <w:rsid w:val="003E5BCF"/>
    <w:rsid w:val="003E5E24"/>
    <w:rsid w:val="003E72AB"/>
    <w:rsid w:val="003F111E"/>
    <w:rsid w:val="003F4EE3"/>
    <w:rsid w:val="003F4EFE"/>
    <w:rsid w:val="003F6EEE"/>
    <w:rsid w:val="003F7C5E"/>
    <w:rsid w:val="004002E5"/>
    <w:rsid w:val="00404249"/>
    <w:rsid w:val="00404D88"/>
    <w:rsid w:val="00405A25"/>
    <w:rsid w:val="00406765"/>
    <w:rsid w:val="004068D0"/>
    <w:rsid w:val="00407473"/>
    <w:rsid w:val="004102C1"/>
    <w:rsid w:val="004102D8"/>
    <w:rsid w:val="00410E9D"/>
    <w:rsid w:val="00411B2A"/>
    <w:rsid w:val="0041279E"/>
    <w:rsid w:val="004151F6"/>
    <w:rsid w:val="004165A8"/>
    <w:rsid w:val="00417788"/>
    <w:rsid w:val="00417E59"/>
    <w:rsid w:val="00420E3B"/>
    <w:rsid w:val="00421500"/>
    <w:rsid w:val="004217DB"/>
    <w:rsid w:val="0042289A"/>
    <w:rsid w:val="0042340B"/>
    <w:rsid w:val="004238C5"/>
    <w:rsid w:val="00423E90"/>
    <w:rsid w:val="00424747"/>
    <w:rsid w:val="00425B4D"/>
    <w:rsid w:val="00427C67"/>
    <w:rsid w:val="004305A1"/>
    <w:rsid w:val="0043191E"/>
    <w:rsid w:val="00431991"/>
    <w:rsid w:val="0043203A"/>
    <w:rsid w:val="00432FAA"/>
    <w:rsid w:val="0043359C"/>
    <w:rsid w:val="0043433F"/>
    <w:rsid w:val="0043490D"/>
    <w:rsid w:val="00436E37"/>
    <w:rsid w:val="00437228"/>
    <w:rsid w:val="004408C8"/>
    <w:rsid w:val="00441020"/>
    <w:rsid w:val="00443B9F"/>
    <w:rsid w:val="004449F3"/>
    <w:rsid w:val="00444E1A"/>
    <w:rsid w:val="00446621"/>
    <w:rsid w:val="00446710"/>
    <w:rsid w:val="00446A29"/>
    <w:rsid w:val="00447B68"/>
    <w:rsid w:val="00447D14"/>
    <w:rsid w:val="004500D5"/>
    <w:rsid w:val="00450364"/>
    <w:rsid w:val="00451A5F"/>
    <w:rsid w:val="00452721"/>
    <w:rsid w:val="00452E65"/>
    <w:rsid w:val="00453942"/>
    <w:rsid w:val="0045410F"/>
    <w:rsid w:val="00455BBB"/>
    <w:rsid w:val="0045633B"/>
    <w:rsid w:val="00457002"/>
    <w:rsid w:val="004613EE"/>
    <w:rsid w:val="00461F1E"/>
    <w:rsid w:val="00462056"/>
    <w:rsid w:val="00463248"/>
    <w:rsid w:val="0046441A"/>
    <w:rsid w:val="0046517B"/>
    <w:rsid w:val="00466280"/>
    <w:rsid w:val="00467939"/>
    <w:rsid w:val="00471929"/>
    <w:rsid w:val="00472932"/>
    <w:rsid w:val="00474089"/>
    <w:rsid w:val="00474164"/>
    <w:rsid w:val="00475053"/>
    <w:rsid w:val="00475AA8"/>
    <w:rsid w:val="00476F75"/>
    <w:rsid w:val="00477C76"/>
    <w:rsid w:val="004804C7"/>
    <w:rsid w:val="00480E51"/>
    <w:rsid w:val="00483DE8"/>
    <w:rsid w:val="00487269"/>
    <w:rsid w:val="00490206"/>
    <w:rsid w:val="00491995"/>
    <w:rsid w:val="0049263E"/>
    <w:rsid w:val="004940F3"/>
    <w:rsid w:val="00494918"/>
    <w:rsid w:val="004A3BFE"/>
    <w:rsid w:val="004A4B6D"/>
    <w:rsid w:val="004A4F2D"/>
    <w:rsid w:val="004A51A0"/>
    <w:rsid w:val="004A6620"/>
    <w:rsid w:val="004A6966"/>
    <w:rsid w:val="004A6B43"/>
    <w:rsid w:val="004A7B3E"/>
    <w:rsid w:val="004B192B"/>
    <w:rsid w:val="004B2880"/>
    <w:rsid w:val="004B36FA"/>
    <w:rsid w:val="004B3A78"/>
    <w:rsid w:val="004B3B12"/>
    <w:rsid w:val="004B402D"/>
    <w:rsid w:val="004B4F9E"/>
    <w:rsid w:val="004B5CBA"/>
    <w:rsid w:val="004B7085"/>
    <w:rsid w:val="004C0272"/>
    <w:rsid w:val="004C03D5"/>
    <w:rsid w:val="004C24F1"/>
    <w:rsid w:val="004C4B19"/>
    <w:rsid w:val="004C58FE"/>
    <w:rsid w:val="004C6E5A"/>
    <w:rsid w:val="004D0C33"/>
    <w:rsid w:val="004D1103"/>
    <w:rsid w:val="004D183D"/>
    <w:rsid w:val="004D1F12"/>
    <w:rsid w:val="004D25E9"/>
    <w:rsid w:val="004D3493"/>
    <w:rsid w:val="004D5395"/>
    <w:rsid w:val="004D673D"/>
    <w:rsid w:val="004D6A6E"/>
    <w:rsid w:val="004D6DB4"/>
    <w:rsid w:val="004D74EE"/>
    <w:rsid w:val="004D76C1"/>
    <w:rsid w:val="004E07E1"/>
    <w:rsid w:val="004E0B31"/>
    <w:rsid w:val="004E28FF"/>
    <w:rsid w:val="004E2FA4"/>
    <w:rsid w:val="004E33C4"/>
    <w:rsid w:val="004E4E02"/>
    <w:rsid w:val="004E602F"/>
    <w:rsid w:val="004E7D43"/>
    <w:rsid w:val="004F0A83"/>
    <w:rsid w:val="004F0F81"/>
    <w:rsid w:val="004F272C"/>
    <w:rsid w:val="004F67E1"/>
    <w:rsid w:val="004F76AD"/>
    <w:rsid w:val="005018AB"/>
    <w:rsid w:val="005048E7"/>
    <w:rsid w:val="00504F28"/>
    <w:rsid w:val="00506FD5"/>
    <w:rsid w:val="00507669"/>
    <w:rsid w:val="005079AC"/>
    <w:rsid w:val="00507EC0"/>
    <w:rsid w:val="00511731"/>
    <w:rsid w:val="00511888"/>
    <w:rsid w:val="00511A32"/>
    <w:rsid w:val="00511B31"/>
    <w:rsid w:val="0051307D"/>
    <w:rsid w:val="00513463"/>
    <w:rsid w:val="00514169"/>
    <w:rsid w:val="00517D55"/>
    <w:rsid w:val="00522307"/>
    <w:rsid w:val="00524992"/>
    <w:rsid w:val="00526AEE"/>
    <w:rsid w:val="005272CA"/>
    <w:rsid w:val="005276DB"/>
    <w:rsid w:val="00527BDE"/>
    <w:rsid w:val="00530857"/>
    <w:rsid w:val="00530B8F"/>
    <w:rsid w:val="0053110B"/>
    <w:rsid w:val="00532548"/>
    <w:rsid w:val="005329BD"/>
    <w:rsid w:val="0053627F"/>
    <w:rsid w:val="005365BA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52EE"/>
    <w:rsid w:val="0054541A"/>
    <w:rsid w:val="005459C0"/>
    <w:rsid w:val="00545E69"/>
    <w:rsid w:val="00547999"/>
    <w:rsid w:val="005506E1"/>
    <w:rsid w:val="00550A2E"/>
    <w:rsid w:val="00551A2C"/>
    <w:rsid w:val="005533C7"/>
    <w:rsid w:val="00554157"/>
    <w:rsid w:val="005555B7"/>
    <w:rsid w:val="005568E0"/>
    <w:rsid w:val="0056179B"/>
    <w:rsid w:val="00562B1E"/>
    <w:rsid w:val="00562D0E"/>
    <w:rsid w:val="00562D82"/>
    <w:rsid w:val="00565CA7"/>
    <w:rsid w:val="00566DD9"/>
    <w:rsid w:val="00567FDF"/>
    <w:rsid w:val="005701A9"/>
    <w:rsid w:val="00571FCC"/>
    <w:rsid w:val="00572478"/>
    <w:rsid w:val="0057403D"/>
    <w:rsid w:val="005762E1"/>
    <w:rsid w:val="005774E7"/>
    <w:rsid w:val="005776EF"/>
    <w:rsid w:val="005809B2"/>
    <w:rsid w:val="00581CD9"/>
    <w:rsid w:val="00582360"/>
    <w:rsid w:val="005834F7"/>
    <w:rsid w:val="00583BF2"/>
    <w:rsid w:val="0058491F"/>
    <w:rsid w:val="005849F5"/>
    <w:rsid w:val="005865AC"/>
    <w:rsid w:val="00592436"/>
    <w:rsid w:val="00594C57"/>
    <w:rsid w:val="005957B0"/>
    <w:rsid w:val="005976F6"/>
    <w:rsid w:val="00597F08"/>
    <w:rsid w:val="005A142A"/>
    <w:rsid w:val="005A1C6B"/>
    <w:rsid w:val="005A2448"/>
    <w:rsid w:val="005A3102"/>
    <w:rsid w:val="005A4A4D"/>
    <w:rsid w:val="005A5CE2"/>
    <w:rsid w:val="005A624F"/>
    <w:rsid w:val="005A6568"/>
    <w:rsid w:val="005A7621"/>
    <w:rsid w:val="005B03CC"/>
    <w:rsid w:val="005B085E"/>
    <w:rsid w:val="005B1330"/>
    <w:rsid w:val="005B1A0C"/>
    <w:rsid w:val="005B1CA3"/>
    <w:rsid w:val="005B328C"/>
    <w:rsid w:val="005B4F03"/>
    <w:rsid w:val="005C0BB4"/>
    <w:rsid w:val="005C1640"/>
    <w:rsid w:val="005D0048"/>
    <w:rsid w:val="005D198B"/>
    <w:rsid w:val="005D1CD0"/>
    <w:rsid w:val="005D23BF"/>
    <w:rsid w:val="005D3647"/>
    <w:rsid w:val="005D3973"/>
    <w:rsid w:val="005D4B38"/>
    <w:rsid w:val="005D6560"/>
    <w:rsid w:val="005E1A7D"/>
    <w:rsid w:val="005E281D"/>
    <w:rsid w:val="005E2E74"/>
    <w:rsid w:val="005E3F01"/>
    <w:rsid w:val="005E52A0"/>
    <w:rsid w:val="005E601B"/>
    <w:rsid w:val="005E7F5A"/>
    <w:rsid w:val="005F3768"/>
    <w:rsid w:val="005F3A11"/>
    <w:rsid w:val="005F6334"/>
    <w:rsid w:val="005F7545"/>
    <w:rsid w:val="005F7DA4"/>
    <w:rsid w:val="006022B5"/>
    <w:rsid w:val="0060269E"/>
    <w:rsid w:val="00603089"/>
    <w:rsid w:val="00604FBA"/>
    <w:rsid w:val="00605737"/>
    <w:rsid w:val="00605F77"/>
    <w:rsid w:val="00606539"/>
    <w:rsid w:val="00610954"/>
    <w:rsid w:val="00610F49"/>
    <w:rsid w:val="006112ED"/>
    <w:rsid w:val="006122E6"/>
    <w:rsid w:val="0061237A"/>
    <w:rsid w:val="006128B8"/>
    <w:rsid w:val="00612C2A"/>
    <w:rsid w:val="00613408"/>
    <w:rsid w:val="00613908"/>
    <w:rsid w:val="00614C44"/>
    <w:rsid w:val="00615B5E"/>
    <w:rsid w:val="00615E36"/>
    <w:rsid w:val="00617428"/>
    <w:rsid w:val="00617992"/>
    <w:rsid w:val="0062039A"/>
    <w:rsid w:val="00621611"/>
    <w:rsid w:val="00622777"/>
    <w:rsid w:val="00622EAE"/>
    <w:rsid w:val="00623EDD"/>
    <w:rsid w:val="00625450"/>
    <w:rsid w:val="00626084"/>
    <w:rsid w:val="00626DB5"/>
    <w:rsid w:val="0062798D"/>
    <w:rsid w:val="00627EBB"/>
    <w:rsid w:val="006310D2"/>
    <w:rsid w:val="006311AC"/>
    <w:rsid w:val="006312DE"/>
    <w:rsid w:val="00632393"/>
    <w:rsid w:val="00632A6F"/>
    <w:rsid w:val="00636774"/>
    <w:rsid w:val="00642518"/>
    <w:rsid w:val="00643341"/>
    <w:rsid w:val="00644B0F"/>
    <w:rsid w:val="0064542D"/>
    <w:rsid w:val="00645685"/>
    <w:rsid w:val="00645D5F"/>
    <w:rsid w:val="00646BE1"/>
    <w:rsid w:val="00646DA5"/>
    <w:rsid w:val="006473E7"/>
    <w:rsid w:val="00653AC0"/>
    <w:rsid w:val="00653AF3"/>
    <w:rsid w:val="0065441C"/>
    <w:rsid w:val="006574C7"/>
    <w:rsid w:val="00660066"/>
    <w:rsid w:val="006606CB"/>
    <w:rsid w:val="00660ED0"/>
    <w:rsid w:val="006615B9"/>
    <w:rsid w:val="00664BDD"/>
    <w:rsid w:val="00666AE9"/>
    <w:rsid w:val="00667652"/>
    <w:rsid w:val="00673BC3"/>
    <w:rsid w:val="00674955"/>
    <w:rsid w:val="006777FD"/>
    <w:rsid w:val="006800C7"/>
    <w:rsid w:val="00681D63"/>
    <w:rsid w:val="006827AF"/>
    <w:rsid w:val="00683926"/>
    <w:rsid w:val="00686945"/>
    <w:rsid w:val="00687DD2"/>
    <w:rsid w:val="0069085A"/>
    <w:rsid w:val="00690A2E"/>
    <w:rsid w:val="006930B9"/>
    <w:rsid w:val="00695618"/>
    <w:rsid w:val="00695968"/>
    <w:rsid w:val="006967C9"/>
    <w:rsid w:val="00696B1E"/>
    <w:rsid w:val="00697F19"/>
    <w:rsid w:val="00697FF0"/>
    <w:rsid w:val="006A0D0A"/>
    <w:rsid w:val="006A1193"/>
    <w:rsid w:val="006A329E"/>
    <w:rsid w:val="006A3F29"/>
    <w:rsid w:val="006A59F1"/>
    <w:rsid w:val="006A69F9"/>
    <w:rsid w:val="006B066E"/>
    <w:rsid w:val="006B22D2"/>
    <w:rsid w:val="006B2BC6"/>
    <w:rsid w:val="006B5979"/>
    <w:rsid w:val="006C0429"/>
    <w:rsid w:val="006C0519"/>
    <w:rsid w:val="006C5738"/>
    <w:rsid w:val="006C5870"/>
    <w:rsid w:val="006C5CC8"/>
    <w:rsid w:val="006C7EE5"/>
    <w:rsid w:val="006D0454"/>
    <w:rsid w:val="006D2431"/>
    <w:rsid w:val="006D3593"/>
    <w:rsid w:val="006D5C15"/>
    <w:rsid w:val="006E1A21"/>
    <w:rsid w:val="006E2D57"/>
    <w:rsid w:val="006E5703"/>
    <w:rsid w:val="006F0031"/>
    <w:rsid w:val="006F0C7A"/>
    <w:rsid w:val="006F1C01"/>
    <w:rsid w:val="006F467C"/>
    <w:rsid w:val="006F59FB"/>
    <w:rsid w:val="006F79B7"/>
    <w:rsid w:val="006F7BA6"/>
    <w:rsid w:val="006F7CD7"/>
    <w:rsid w:val="0070026F"/>
    <w:rsid w:val="00701D7B"/>
    <w:rsid w:val="00702017"/>
    <w:rsid w:val="007023B1"/>
    <w:rsid w:val="00703436"/>
    <w:rsid w:val="00706B96"/>
    <w:rsid w:val="00707C3A"/>
    <w:rsid w:val="007108B2"/>
    <w:rsid w:val="007111C9"/>
    <w:rsid w:val="0071315C"/>
    <w:rsid w:val="00713C68"/>
    <w:rsid w:val="00715B2D"/>
    <w:rsid w:val="0071698D"/>
    <w:rsid w:val="00717CEE"/>
    <w:rsid w:val="00720486"/>
    <w:rsid w:val="0072251C"/>
    <w:rsid w:val="007301B3"/>
    <w:rsid w:val="0073245D"/>
    <w:rsid w:val="007333FE"/>
    <w:rsid w:val="00733E11"/>
    <w:rsid w:val="00735A5B"/>
    <w:rsid w:val="00736307"/>
    <w:rsid w:val="0073773D"/>
    <w:rsid w:val="00740F4F"/>
    <w:rsid w:val="00741CE7"/>
    <w:rsid w:val="00747375"/>
    <w:rsid w:val="00751797"/>
    <w:rsid w:val="00751B9F"/>
    <w:rsid w:val="00753C4A"/>
    <w:rsid w:val="007548BD"/>
    <w:rsid w:val="0075621B"/>
    <w:rsid w:val="00756B39"/>
    <w:rsid w:val="0076158F"/>
    <w:rsid w:val="00762A4A"/>
    <w:rsid w:val="00764DB8"/>
    <w:rsid w:val="00770A28"/>
    <w:rsid w:val="007770D8"/>
    <w:rsid w:val="00780172"/>
    <w:rsid w:val="0078096A"/>
    <w:rsid w:val="00780DEC"/>
    <w:rsid w:val="007811C7"/>
    <w:rsid w:val="00781E1B"/>
    <w:rsid w:val="00782785"/>
    <w:rsid w:val="00782BCB"/>
    <w:rsid w:val="0078439F"/>
    <w:rsid w:val="00784BF2"/>
    <w:rsid w:val="00785645"/>
    <w:rsid w:val="00785665"/>
    <w:rsid w:val="00785B3F"/>
    <w:rsid w:val="00786C7C"/>
    <w:rsid w:val="00791F93"/>
    <w:rsid w:val="00792B03"/>
    <w:rsid w:val="007937D6"/>
    <w:rsid w:val="00793AED"/>
    <w:rsid w:val="00793FEF"/>
    <w:rsid w:val="00794731"/>
    <w:rsid w:val="007973CA"/>
    <w:rsid w:val="007A299C"/>
    <w:rsid w:val="007A3550"/>
    <w:rsid w:val="007A3B2B"/>
    <w:rsid w:val="007A3BEE"/>
    <w:rsid w:val="007A7FB2"/>
    <w:rsid w:val="007B289B"/>
    <w:rsid w:val="007B2FBC"/>
    <w:rsid w:val="007B4293"/>
    <w:rsid w:val="007B5036"/>
    <w:rsid w:val="007B53BB"/>
    <w:rsid w:val="007B5A73"/>
    <w:rsid w:val="007C1957"/>
    <w:rsid w:val="007C1C96"/>
    <w:rsid w:val="007C248B"/>
    <w:rsid w:val="007C4CD7"/>
    <w:rsid w:val="007C4F79"/>
    <w:rsid w:val="007C5A0A"/>
    <w:rsid w:val="007D010D"/>
    <w:rsid w:val="007D05B3"/>
    <w:rsid w:val="007D1664"/>
    <w:rsid w:val="007D18BA"/>
    <w:rsid w:val="007D2D0B"/>
    <w:rsid w:val="007D2E7B"/>
    <w:rsid w:val="007D54B6"/>
    <w:rsid w:val="007E05E0"/>
    <w:rsid w:val="007E0864"/>
    <w:rsid w:val="007E1184"/>
    <w:rsid w:val="007E29A1"/>
    <w:rsid w:val="007E2FDD"/>
    <w:rsid w:val="007E37D9"/>
    <w:rsid w:val="007E45F1"/>
    <w:rsid w:val="007E5925"/>
    <w:rsid w:val="007F1CAD"/>
    <w:rsid w:val="007F3378"/>
    <w:rsid w:val="007F3F53"/>
    <w:rsid w:val="007F4967"/>
    <w:rsid w:val="007F5FF6"/>
    <w:rsid w:val="007F62A4"/>
    <w:rsid w:val="007F6414"/>
    <w:rsid w:val="007F6791"/>
    <w:rsid w:val="007F760D"/>
    <w:rsid w:val="007F7616"/>
    <w:rsid w:val="00800807"/>
    <w:rsid w:val="008011B2"/>
    <w:rsid w:val="00802763"/>
    <w:rsid w:val="008062BF"/>
    <w:rsid w:val="008104D1"/>
    <w:rsid w:val="008119EA"/>
    <w:rsid w:val="0081473D"/>
    <w:rsid w:val="00815445"/>
    <w:rsid w:val="008156BC"/>
    <w:rsid w:val="00816C39"/>
    <w:rsid w:val="00817445"/>
    <w:rsid w:val="00820593"/>
    <w:rsid w:val="00821BF1"/>
    <w:rsid w:val="00822734"/>
    <w:rsid w:val="00825AAE"/>
    <w:rsid w:val="0083296C"/>
    <w:rsid w:val="00832F05"/>
    <w:rsid w:val="00833C01"/>
    <w:rsid w:val="00833E23"/>
    <w:rsid w:val="008341BA"/>
    <w:rsid w:val="00834710"/>
    <w:rsid w:val="0084156A"/>
    <w:rsid w:val="00841D44"/>
    <w:rsid w:val="00842380"/>
    <w:rsid w:val="008424A7"/>
    <w:rsid w:val="008460D1"/>
    <w:rsid w:val="00846F71"/>
    <w:rsid w:val="00851897"/>
    <w:rsid w:val="00852D9B"/>
    <w:rsid w:val="00853D38"/>
    <w:rsid w:val="00854B7B"/>
    <w:rsid w:val="00854DEF"/>
    <w:rsid w:val="00854EE4"/>
    <w:rsid w:val="00856AC4"/>
    <w:rsid w:val="00862119"/>
    <w:rsid w:val="00863F06"/>
    <w:rsid w:val="00865199"/>
    <w:rsid w:val="00870FDD"/>
    <w:rsid w:val="00871C10"/>
    <w:rsid w:val="00873F6E"/>
    <w:rsid w:val="00874070"/>
    <w:rsid w:val="008741A5"/>
    <w:rsid w:val="0088175F"/>
    <w:rsid w:val="0088201F"/>
    <w:rsid w:val="008849C7"/>
    <w:rsid w:val="0088618B"/>
    <w:rsid w:val="00887182"/>
    <w:rsid w:val="008873E7"/>
    <w:rsid w:val="00893576"/>
    <w:rsid w:val="008940D7"/>
    <w:rsid w:val="008969E5"/>
    <w:rsid w:val="00897053"/>
    <w:rsid w:val="00897490"/>
    <w:rsid w:val="008A0DD5"/>
    <w:rsid w:val="008A1D00"/>
    <w:rsid w:val="008A250A"/>
    <w:rsid w:val="008A2F8F"/>
    <w:rsid w:val="008A4278"/>
    <w:rsid w:val="008A545B"/>
    <w:rsid w:val="008A56AB"/>
    <w:rsid w:val="008A59FB"/>
    <w:rsid w:val="008A6B71"/>
    <w:rsid w:val="008A74AE"/>
    <w:rsid w:val="008A79B5"/>
    <w:rsid w:val="008A7DD3"/>
    <w:rsid w:val="008B026E"/>
    <w:rsid w:val="008B0616"/>
    <w:rsid w:val="008B0EEB"/>
    <w:rsid w:val="008B0F81"/>
    <w:rsid w:val="008B3436"/>
    <w:rsid w:val="008B4684"/>
    <w:rsid w:val="008B4FA0"/>
    <w:rsid w:val="008B664F"/>
    <w:rsid w:val="008C0AA9"/>
    <w:rsid w:val="008C1F2F"/>
    <w:rsid w:val="008C21D6"/>
    <w:rsid w:val="008C3804"/>
    <w:rsid w:val="008C3F65"/>
    <w:rsid w:val="008C52C9"/>
    <w:rsid w:val="008C6197"/>
    <w:rsid w:val="008C63BE"/>
    <w:rsid w:val="008C6DBE"/>
    <w:rsid w:val="008D011A"/>
    <w:rsid w:val="008D10F9"/>
    <w:rsid w:val="008D23D3"/>
    <w:rsid w:val="008D2E3C"/>
    <w:rsid w:val="008D6A93"/>
    <w:rsid w:val="008D7277"/>
    <w:rsid w:val="008E361C"/>
    <w:rsid w:val="008E399F"/>
    <w:rsid w:val="008E63FF"/>
    <w:rsid w:val="008E732D"/>
    <w:rsid w:val="008F1366"/>
    <w:rsid w:val="008F373E"/>
    <w:rsid w:val="008F3B6D"/>
    <w:rsid w:val="008F53D1"/>
    <w:rsid w:val="008F5610"/>
    <w:rsid w:val="008F7095"/>
    <w:rsid w:val="008F7BC2"/>
    <w:rsid w:val="009001AD"/>
    <w:rsid w:val="00900894"/>
    <w:rsid w:val="00901733"/>
    <w:rsid w:val="009034EF"/>
    <w:rsid w:val="00903EA7"/>
    <w:rsid w:val="00904380"/>
    <w:rsid w:val="0090506E"/>
    <w:rsid w:val="00905E64"/>
    <w:rsid w:val="009124C7"/>
    <w:rsid w:val="00912A41"/>
    <w:rsid w:val="00912A65"/>
    <w:rsid w:val="00912FDB"/>
    <w:rsid w:val="00920032"/>
    <w:rsid w:val="00922748"/>
    <w:rsid w:val="00925B13"/>
    <w:rsid w:val="009269BE"/>
    <w:rsid w:val="00927675"/>
    <w:rsid w:val="00927788"/>
    <w:rsid w:val="00930A3A"/>
    <w:rsid w:val="0093161F"/>
    <w:rsid w:val="00933AE0"/>
    <w:rsid w:val="00933AFF"/>
    <w:rsid w:val="009367D7"/>
    <w:rsid w:val="00937DFF"/>
    <w:rsid w:val="00940148"/>
    <w:rsid w:val="00940AE2"/>
    <w:rsid w:val="00940C78"/>
    <w:rsid w:val="00943B6D"/>
    <w:rsid w:val="00945204"/>
    <w:rsid w:val="00950EBF"/>
    <w:rsid w:val="00951150"/>
    <w:rsid w:val="00954130"/>
    <w:rsid w:val="009541D4"/>
    <w:rsid w:val="00954815"/>
    <w:rsid w:val="0095550E"/>
    <w:rsid w:val="00955E49"/>
    <w:rsid w:val="0095724D"/>
    <w:rsid w:val="009615CC"/>
    <w:rsid w:val="0096282D"/>
    <w:rsid w:val="009639B4"/>
    <w:rsid w:val="00963C0E"/>
    <w:rsid w:val="009655C1"/>
    <w:rsid w:val="009656F7"/>
    <w:rsid w:val="00966544"/>
    <w:rsid w:val="009678D2"/>
    <w:rsid w:val="00967C75"/>
    <w:rsid w:val="00970315"/>
    <w:rsid w:val="009709E3"/>
    <w:rsid w:val="00970B45"/>
    <w:rsid w:val="009710BB"/>
    <w:rsid w:val="00971195"/>
    <w:rsid w:val="00971906"/>
    <w:rsid w:val="00974454"/>
    <w:rsid w:val="00974BAE"/>
    <w:rsid w:val="00974E65"/>
    <w:rsid w:val="0097571B"/>
    <w:rsid w:val="009800E1"/>
    <w:rsid w:val="009800FC"/>
    <w:rsid w:val="0098068A"/>
    <w:rsid w:val="00982B49"/>
    <w:rsid w:val="00982DB1"/>
    <w:rsid w:val="009848B9"/>
    <w:rsid w:val="009858E4"/>
    <w:rsid w:val="00985E6C"/>
    <w:rsid w:val="00986189"/>
    <w:rsid w:val="009902C2"/>
    <w:rsid w:val="0099074F"/>
    <w:rsid w:val="0099119A"/>
    <w:rsid w:val="00991CEA"/>
    <w:rsid w:val="009942A7"/>
    <w:rsid w:val="009957AB"/>
    <w:rsid w:val="00995C53"/>
    <w:rsid w:val="009A1E29"/>
    <w:rsid w:val="009A334D"/>
    <w:rsid w:val="009A36DE"/>
    <w:rsid w:val="009A40AE"/>
    <w:rsid w:val="009A5D41"/>
    <w:rsid w:val="009A68D2"/>
    <w:rsid w:val="009A7FBB"/>
    <w:rsid w:val="009B0850"/>
    <w:rsid w:val="009B1172"/>
    <w:rsid w:val="009B1A4B"/>
    <w:rsid w:val="009B1E7D"/>
    <w:rsid w:val="009B3E20"/>
    <w:rsid w:val="009B44C1"/>
    <w:rsid w:val="009B680A"/>
    <w:rsid w:val="009B71C6"/>
    <w:rsid w:val="009B7335"/>
    <w:rsid w:val="009B7E28"/>
    <w:rsid w:val="009C0427"/>
    <w:rsid w:val="009C0D16"/>
    <w:rsid w:val="009C1AED"/>
    <w:rsid w:val="009C2210"/>
    <w:rsid w:val="009C2F17"/>
    <w:rsid w:val="009C2F89"/>
    <w:rsid w:val="009C33D8"/>
    <w:rsid w:val="009C3531"/>
    <w:rsid w:val="009C3CE8"/>
    <w:rsid w:val="009C5037"/>
    <w:rsid w:val="009C5E21"/>
    <w:rsid w:val="009C681F"/>
    <w:rsid w:val="009C7607"/>
    <w:rsid w:val="009D0BAF"/>
    <w:rsid w:val="009D0F40"/>
    <w:rsid w:val="009D232E"/>
    <w:rsid w:val="009D4E48"/>
    <w:rsid w:val="009D555E"/>
    <w:rsid w:val="009D58B1"/>
    <w:rsid w:val="009D6644"/>
    <w:rsid w:val="009D6C3A"/>
    <w:rsid w:val="009D7698"/>
    <w:rsid w:val="009E164E"/>
    <w:rsid w:val="009E1DE7"/>
    <w:rsid w:val="009E20BA"/>
    <w:rsid w:val="009E3DD8"/>
    <w:rsid w:val="009E4F26"/>
    <w:rsid w:val="009E5F4A"/>
    <w:rsid w:val="009E75AA"/>
    <w:rsid w:val="009F069A"/>
    <w:rsid w:val="009F2BA6"/>
    <w:rsid w:val="009F374A"/>
    <w:rsid w:val="009F3EB5"/>
    <w:rsid w:val="009F6356"/>
    <w:rsid w:val="009F6EA5"/>
    <w:rsid w:val="009F7574"/>
    <w:rsid w:val="009F7E9B"/>
    <w:rsid w:val="00A01779"/>
    <w:rsid w:val="00A01F58"/>
    <w:rsid w:val="00A03283"/>
    <w:rsid w:val="00A036F8"/>
    <w:rsid w:val="00A039DC"/>
    <w:rsid w:val="00A058BE"/>
    <w:rsid w:val="00A05D03"/>
    <w:rsid w:val="00A069E9"/>
    <w:rsid w:val="00A06F1D"/>
    <w:rsid w:val="00A10898"/>
    <w:rsid w:val="00A1181E"/>
    <w:rsid w:val="00A11F45"/>
    <w:rsid w:val="00A124B9"/>
    <w:rsid w:val="00A130C4"/>
    <w:rsid w:val="00A15127"/>
    <w:rsid w:val="00A22097"/>
    <w:rsid w:val="00A22A7A"/>
    <w:rsid w:val="00A240F6"/>
    <w:rsid w:val="00A240F8"/>
    <w:rsid w:val="00A24502"/>
    <w:rsid w:val="00A25D60"/>
    <w:rsid w:val="00A25F07"/>
    <w:rsid w:val="00A271B2"/>
    <w:rsid w:val="00A2736F"/>
    <w:rsid w:val="00A274D9"/>
    <w:rsid w:val="00A27C98"/>
    <w:rsid w:val="00A30EFB"/>
    <w:rsid w:val="00A310EE"/>
    <w:rsid w:val="00A318FE"/>
    <w:rsid w:val="00A325F0"/>
    <w:rsid w:val="00A32B3B"/>
    <w:rsid w:val="00A340A3"/>
    <w:rsid w:val="00A345E5"/>
    <w:rsid w:val="00A35093"/>
    <w:rsid w:val="00A36119"/>
    <w:rsid w:val="00A37622"/>
    <w:rsid w:val="00A40322"/>
    <w:rsid w:val="00A40371"/>
    <w:rsid w:val="00A41641"/>
    <w:rsid w:val="00A41907"/>
    <w:rsid w:val="00A444DC"/>
    <w:rsid w:val="00A44EEA"/>
    <w:rsid w:val="00A4568F"/>
    <w:rsid w:val="00A502C6"/>
    <w:rsid w:val="00A52376"/>
    <w:rsid w:val="00A52A32"/>
    <w:rsid w:val="00A52DD6"/>
    <w:rsid w:val="00A53EC4"/>
    <w:rsid w:val="00A546D7"/>
    <w:rsid w:val="00A56ED6"/>
    <w:rsid w:val="00A56FA4"/>
    <w:rsid w:val="00A6078F"/>
    <w:rsid w:val="00A6084B"/>
    <w:rsid w:val="00A6230C"/>
    <w:rsid w:val="00A644C8"/>
    <w:rsid w:val="00A64FED"/>
    <w:rsid w:val="00A663CC"/>
    <w:rsid w:val="00A670CD"/>
    <w:rsid w:val="00A67CE7"/>
    <w:rsid w:val="00A70B26"/>
    <w:rsid w:val="00A70C6B"/>
    <w:rsid w:val="00A715C4"/>
    <w:rsid w:val="00A7298B"/>
    <w:rsid w:val="00A7379D"/>
    <w:rsid w:val="00A752C6"/>
    <w:rsid w:val="00A80826"/>
    <w:rsid w:val="00A81151"/>
    <w:rsid w:val="00A81BAF"/>
    <w:rsid w:val="00A8226D"/>
    <w:rsid w:val="00A83617"/>
    <w:rsid w:val="00A837B6"/>
    <w:rsid w:val="00A84A3E"/>
    <w:rsid w:val="00A84EC4"/>
    <w:rsid w:val="00A8508C"/>
    <w:rsid w:val="00A85356"/>
    <w:rsid w:val="00A85AF5"/>
    <w:rsid w:val="00A85D89"/>
    <w:rsid w:val="00A8600E"/>
    <w:rsid w:val="00A8621F"/>
    <w:rsid w:val="00A86B77"/>
    <w:rsid w:val="00A8753F"/>
    <w:rsid w:val="00A87A12"/>
    <w:rsid w:val="00A90D75"/>
    <w:rsid w:val="00A92892"/>
    <w:rsid w:val="00A964D6"/>
    <w:rsid w:val="00A97C12"/>
    <w:rsid w:val="00AA0675"/>
    <w:rsid w:val="00AA1400"/>
    <w:rsid w:val="00AA229F"/>
    <w:rsid w:val="00AA2447"/>
    <w:rsid w:val="00AA251C"/>
    <w:rsid w:val="00AA34D9"/>
    <w:rsid w:val="00AA3567"/>
    <w:rsid w:val="00AA3A0B"/>
    <w:rsid w:val="00AA49AE"/>
    <w:rsid w:val="00AA5B39"/>
    <w:rsid w:val="00AA7474"/>
    <w:rsid w:val="00AB07D3"/>
    <w:rsid w:val="00AB09A1"/>
    <w:rsid w:val="00AB09D7"/>
    <w:rsid w:val="00AB0CE1"/>
    <w:rsid w:val="00AB127D"/>
    <w:rsid w:val="00AB1B12"/>
    <w:rsid w:val="00AB7E54"/>
    <w:rsid w:val="00AC1893"/>
    <w:rsid w:val="00AC3354"/>
    <w:rsid w:val="00AC38F3"/>
    <w:rsid w:val="00AC4020"/>
    <w:rsid w:val="00AC4AFF"/>
    <w:rsid w:val="00AC61E8"/>
    <w:rsid w:val="00AC6529"/>
    <w:rsid w:val="00AC6BF9"/>
    <w:rsid w:val="00AD270D"/>
    <w:rsid w:val="00AD2EEE"/>
    <w:rsid w:val="00AD2F52"/>
    <w:rsid w:val="00AD3945"/>
    <w:rsid w:val="00AD3AD3"/>
    <w:rsid w:val="00AD3C3F"/>
    <w:rsid w:val="00AD4918"/>
    <w:rsid w:val="00AD4D8A"/>
    <w:rsid w:val="00AD6187"/>
    <w:rsid w:val="00AD6CD4"/>
    <w:rsid w:val="00AE0819"/>
    <w:rsid w:val="00AE168C"/>
    <w:rsid w:val="00AE1A6B"/>
    <w:rsid w:val="00AE1E3E"/>
    <w:rsid w:val="00AE2300"/>
    <w:rsid w:val="00AE3D4E"/>
    <w:rsid w:val="00AE73AF"/>
    <w:rsid w:val="00AF1314"/>
    <w:rsid w:val="00AF2745"/>
    <w:rsid w:val="00AF6793"/>
    <w:rsid w:val="00AF7210"/>
    <w:rsid w:val="00AF7398"/>
    <w:rsid w:val="00AF7466"/>
    <w:rsid w:val="00B02498"/>
    <w:rsid w:val="00B024A0"/>
    <w:rsid w:val="00B03764"/>
    <w:rsid w:val="00B0559C"/>
    <w:rsid w:val="00B05E16"/>
    <w:rsid w:val="00B06BA1"/>
    <w:rsid w:val="00B114E0"/>
    <w:rsid w:val="00B12992"/>
    <w:rsid w:val="00B1314A"/>
    <w:rsid w:val="00B135E8"/>
    <w:rsid w:val="00B17A6A"/>
    <w:rsid w:val="00B20466"/>
    <w:rsid w:val="00B21074"/>
    <w:rsid w:val="00B212F7"/>
    <w:rsid w:val="00B2415E"/>
    <w:rsid w:val="00B250B4"/>
    <w:rsid w:val="00B26106"/>
    <w:rsid w:val="00B262AC"/>
    <w:rsid w:val="00B267A0"/>
    <w:rsid w:val="00B31351"/>
    <w:rsid w:val="00B31F64"/>
    <w:rsid w:val="00B3213B"/>
    <w:rsid w:val="00B328CF"/>
    <w:rsid w:val="00B3581E"/>
    <w:rsid w:val="00B36BF3"/>
    <w:rsid w:val="00B37DD6"/>
    <w:rsid w:val="00B4063D"/>
    <w:rsid w:val="00B40C4E"/>
    <w:rsid w:val="00B40FF5"/>
    <w:rsid w:val="00B42252"/>
    <w:rsid w:val="00B4319A"/>
    <w:rsid w:val="00B461CE"/>
    <w:rsid w:val="00B463EF"/>
    <w:rsid w:val="00B473B2"/>
    <w:rsid w:val="00B50223"/>
    <w:rsid w:val="00B51B68"/>
    <w:rsid w:val="00B527FA"/>
    <w:rsid w:val="00B52846"/>
    <w:rsid w:val="00B52D42"/>
    <w:rsid w:val="00B52D68"/>
    <w:rsid w:val="00B556C4"/>
    <w:rsid w:val="00B56299"/>
    <w:rsid w:val="00B57277"/>
    <w:rsid w:val="00B57377"/>
    <w:rsid w:val="00B602F5"/>
    <w:rsid w:val="00B62D1C"/>
    <w:rsid w:val="00B62F8D"/>
    <w:rsid w:val="00B63017"/>
    <w:rsid w:val="00B635F7"/>
    <w:rsid w:val="00B63FCA"/>
    <w:rsid w:val="00B64F79"/>
    <w:rsid w:val="00B651E2"/>
    <w:rsid w:val="00B65A53"/>
    <w:rsid w:val="00B75803"/>
    <w:rsid w:val="00B7797C"/>
    <w:rsid w:val="00B808D8"/>
    <w:rsid w:val="00B83577"/>
    <w:rsid w:val="00B870F6"/>
    <w:rsid w:val="00B87E0E"/>
    <w:rsid w:val="00B91592"/>
    <w:rsid w:val="00B92348"/>
    <w:rsid w:val="00B92A80"/>
    <w:rsid w:val="00B9304D"/>
    <w:rsid w:val="00BA236A"/>
    <w:rsid w:val="00BA2CBD"/>
    <w:rsid w:val="00BA426D"/>
    <w:rsid w:val="00BA5021"/>
    <w:rsid w:val="00BA56DB"/>
    <w:rsid w:val="00BA586C"/>
    <w:rsid w:val="00BA6A66"/>
    <w:rsid w:val="00BA6BBD"/>
    <w:rsid w:val="00BA7204"/>
    <w:rsid w:val="00BB0C68"/>
    <w:rsid w:val="00BB14E2"/>
    <w:rsid w:val="00BB169E"/>
    <w:rsid w:val="00BB1C45"/>
    <w:rsid w:val="00BB1D66"/>
    <w:rsid w:val="00BB3D83"/>
    <w:rsid w:val="00BB4465"/>
    <w:rsid w:val="00BB5794"/>
    <w:rsid w:val="00BB5B94"/>
    <w:rsid w:val="00BB623C"/>
    <w:rsid w:val="00BB7060"/>
    <w:rsid w:val="00BC03E4"/>
    <w:rsid w:val="00BC1210"/>
    <w:rsid w:val="00BC330D"/>
    <w:rsid w:val="00BC3F8D"/>
    <w:rsid w:val="00BC5EE3"/>
    <w:rsid w:val="00BC70BE"/>
    <w:rsid w:val="00BD1BAA"/>
    <w:rsid w:val="00BD1C78"/>
    <w:rsid w:val="00BD2C36"/>
    <w:rsid w:val="00BD3E6B"/>
    <w:rsid w:val="00BD5C94"/>
    <w:rsid w:val="00BD62D2"/>
    <w:rsid w:val="00BD6701"/>
    <w:rsid w:val="00BE0A18"/>
    <w:rsid w:val="00BE15F5"/>
    <w:rsid w:val="00BE1AD7"/>
    <w:rsid w:val="00BF020D"/>
    <w:rsid w:val="00BF0837"/>
    <w:rsid w:val="00BF10AD"/>
    <w:rsid w:val="00BF2A95"/>
    <w:rsid w:val="00BF550E"/>
    <w:rsid w:val="00BF5BBC"/>
    <w:rsid w:val="00BF65EF"/>
    <w:rsid w:val="00BF6A8D"/>
    <w:rsid w:val="00C002A0"/>
    <w:rsid w:val="00C022AD"/>
    <w:rsid w:val="00C027ED"/>
    <w:rsid w:val="00C04FCD"/>
    <w:rsid w:val="00C06BEA"/>
    <w:rsid w:val="00C06E1F"/>
    <w:rsid w:val="00C10493"/>
    <w:rsid w:val="00C10D73"/>
    <w:rsid w:val="00C110CF"/>
    <w:rsid w:val="00C11564"/>
    <w:rsid w:val="00C14E49"/>
    <w:rsid w:val="00C162CA"/>
    <w:rsid w:val="00C17072"/>
    <w:rsid w:val="00C1757C"/>
    <w:rsid w:val="00C21FC4"/>
    <w:rsid w:val="00C22CEC"/>
    <w:rsid w:val="00C22E1E"/>
    <w:rsid w:val="00C23975"/>
    <w:rsid w:val="00C23AE0"/>
    <w:rsid w:val="00C268C7"/>
    <w:rsid w:val="00C26B85"/>
    <w:rsid w:val="00C325F8"/>
    <w:rsid w:val="00C3270B"/>
    <w:rsid w:val="00C33BBF"/>
    <w:rsid w:val="00C34CBF"/>
    <w:rsid w:val="00C377CE"/>
    <w:rsid w:val="00C37A40"/>
    <w:rsid w:val="00C408FA"/>
    <w:rsid w:val="00C40D51"/>
    <w:rsid w:val="00C41664"/>
    <w:rsid w:val="00C42984"/>
    <w:rsid w:val="00C432DD"/>
    <w:rsid w:val="00C43D18"/>
    <w:rsid w:val="00C46123"/>
    <w:rsid w:val="00C47659"/>
    <w:rsid w:val="00C50C39"/>
    <w:rsid w:val="00C50F15"/>
    <w:rsid w:val="00C524FA"/>
    <w:rsid w:val="00C52E03"/>
    <w:rsid w:val="00C53B4E"/>
    <w:rsid w:val="00C53C9A"/>
    <w:rsid w:val="00C542BD"/>
    <w:rsid w:val="00C54AD2"/>
    <w:rsid w:val="00C550B2"/>
    <w:rsid w:val="00C55C33"/>
    <w:rsid w:val="00C560EC"/>
    <w:rsid w:val="00C56B99"/>
    <w:rsid w:val="00C57891"/>
    <w:rsid w:val="00C62441"/>
    <w:rsid w:val="00C624CE"/>
    <w:rsid w:val="00C62CD1"/>
    <w:rsid w:val="00C65708"/>
    <w:rsid w:val="00C6650F"/>
    <w:rsid w:val="00C66555"/>
    <w:rsid w:val="00C707F0"/>
    <w:rsid w:val="00C71012"/>
    <w:rsid w:val="00C73B1A"/>
    <w:rsid w:val="00C74160"/>
    <w:rsid w:val="00C74BA0"/>
    <w:rsid w:val="00C76F16"/>
    <w:rsid w:val="00C77053"/>
    <w:rsid w:val="00C8110E"/>
    <w:rsid w:val="00C86279"/>
    <w:rsid w:val="00C86BFB"/>
    <w:rsid w:val="00C86F7A"/>
    <w:rsid w:val="00C87D50"/>
    <w:rsid w:val="00C91967"/>
    <w:rsid w:val="00C91C47"/>
    <w:rsid w:val="00C92A7D"/>
    <w:rsid w:val="00C947C4"/>
    <w:rsid w:val="00C94A65"/>
    <w:rsid w:val="00C9509C"/>
    <w:rsid w:val="00C96783"/>
    <w:rsid w:val="00C97529"/>
    <w:rsid w:val="00CA0EBE"/>
    <w:rsid w:val="00CA1DCD"/>
    <w:rsid w:val="00CA28D5"/>
    <w:rsid w:val="00CA29E4"/>
    <w:rsid w:val="00CA2A5C"/>
    <w:rsid w:val="00CA3F7B"/>
    <w:rsid w:val="00CA4107"/>
    <w:rsid w:val="00CA4A59"/>
    <w:rsid w:val="00CA61E8"/>
    <w:rsid w:val="00CA69B0"/>
    <w:rsid w:val="00CA78CB"/>
    <w:rsid w:val="00CA7E46"/>
    <w:rsid w:val="00CB0257"/>
    <w:rsid w:val="00CB0733"/>
    <w:rsid w:val="00CB6B1A"/>
    <w:rsid w:val="00CC0285"/>
    <w:rsid w:val="00CC23DF"/>
    <w:rsid w:val="00CC2864"/>
    <w:rsid w:val="00CC6DD8"/>
    <w:rsid w:val="00CC7F7A"/>
    <w:rsid w:val="00CD3BD8"/>
    <w:rsid w:val="00CD5FD4"/>
    <w:rsid w:val="00CD6718"/>
    <w:rsid w:val="00CE0BAD"/>
    <w:rsid w:val="00CE1C43"/>
    <w:rsid w:val="00CE2C98"/>
    <w:rsid w:val="00CE64EF"/>
    <w:rsid w:val="00CF02AF"/>
    <w:rsid w:val="00CF03BE"/>
    <w:rsid w:val="00CF33FF"/>
    <w:rsid w:val="00CF46D2"/>
    <w:rsid w:val="00D0142E"/>
    <w:rsid w:val="00D025C9"/>
    <w:rsid w:val="00D06450"/>
    <w:rsid w:val="00D13CF3"/>
    <w:rsid w:val="00D1528E"/>
    <w:rsid w:val="00D1539A"/>
    <w:rsid w:val="00D16E91"/>
    <w:rsid w:val="00D179C1"/>
    <w:rsid w:val="00D17BD4"/>
    <w:rsid w:val="00D202C1"/>
    <w:rsid w:val="00D207E2"/>
    <w:rsid w:val="00D20C9E"/>
    <w:rsid w:val="00D21B2E"/>
    <w:rsid w:val="00D21D7D"/>
    <w:rsid w:val="00D2367A"/>
    <w:rsid w:val="00D254BC"/>
    <w:rsid w:val="00D25B55"/>
    <w:rsid w:val="00D26420"/>
    <w:rsid w:val="00D26CA4"/>
    <w:rsid w:val="00D27A10"/>
    <w:rsid w:val="00D3180A"/>
    <w:rsid w:val="00D3204A"/>
    <w:rsid w:val="00D3265A"/>
    <w:rsid w:val="00D329EB"/>
    <w:rsid w:val="00D32CBC"/>
    <w:rsid w:val="00D355FB"/>
    <w:rsid w:val="00D36105"/>
    <w:rsid w:val="00D367FA"/>
    <w:rsid w:val="00D370FD"/>
    <w:rsid w:val="00D37670"/>
    <w:rsid w:val="00D40480"/>
    <w:rsid w:val="00D40F32"/>
    <w:rsid w:val="00D424C1"/>
    <w:rsid w:val="00D43373"/>
    <w:rsid w:val="00D43664"/>
    <w:rsid w:val="00D43693"/>
    <w:rsid w:val="00D44342"/>
    <w:rsid w:val="00D44719"/>
    <w:rsid w:val="00D44C78"/>
    <w:rsid w:val="00D46355"/>
    <w:rsid w:val="00D46705"/>
    <w:rsid w:val="00D46DDC"/>
    <w:rsid w:val="00D47C62"/>
    <w:rsid w:val="00D50A44"/>
    <w:rsid w:val="00D5203F"/>
    <w:rsid w:val="00D53D9D"/>
    <w:rsid w:val="00D54343"/>
    <w:rsid w:val="00D549B7"/>
    <w:rsid w:val="00D55919"/>
    <w:rsid w:val="00D566C1"/>
    <w:rsid w:val="00D60DB6"/>
    <w:rsid w:val="00D638C8"/>
    <w:rsid w:val="00D63B62"/>
    <w:rsid w:val="00D64249"/>
    <w:rsid w:val="00D6437E"/>
    <w:rsid w:val="00D653B0"/>
    <w:rsid w:val="00D67E3A"/>
    <w:rsid w:val="00D71B96"/>
    <w:rsid w:val="00D748CD"/>
    <w:rsid w:val="00D75C9A"/>
    <w:rsid w:val="00D80FC9"/>
    <w:rsid w:val="00D8272C"/>
    <w:rsid w:val="00D83F48"/>
    <w:rsid w:val="00D846E7"/>
    <w:rsid w:val="00D856ED"/>
    <w:rsid w:val="00D86EEF"/>
    <w:rsid w:val="00D90FF2"/>
    <w:rsid w:val="00D9254D"/>
    <w:rsid w:val="00D92A8D"/>
    <w:rsid w:val="00D92D73"/>
    <w:rsid w:val="00D93DF1"/>
    <w:rsid w:val="00D94E47"/>
    <w:rsid w:val="00D95DAC"/>
    <w:rsid w:val="00D973EF"/>
    <w:rsid w:val="00D9752D"/>
    <w:rsid w:val="00D97969"/>
    <w:rsid w:val="00D97B86"/>
    <w:rsid w:val="00D97ED0"/>
    <w:rsid w:val="00DA1AC2"/>
    <w:rsid w:val="00DA25AE"/>
    <w:rsid w:val="00DA34CC"/>
    <w:rsid w:val="00DA38A0"/>
    <w:rsid w:val="00DA7299"/>
    <w:rsid w:val="00DB1D92"/>
    <w:rsid w:val="00DB2CAD"/>
    <w:rsid w:val="00DB531B"/>
    <w:rsid w:val="00DB60CC"/>
    <w:rsid w:val="00DB637D"/>
    <w:rsid w:val="00DB68DE"/>
    <w:rsid w:val="00DB6EBB"/>
    <w:rsid w:val="00DB7416"/>
    <w:rsid w:val="00DC14B9"/>
    <w:rsid w:val="00DC2F10"/>
    <w:rsid w:val="00DC54F5"/>
    <w:rsid w:val="00DC5A8E"/>
    <w:rsid w:val="00DD1E81"/>
    <w:rsid w:val="00DD2A3B"/>
    <w:rsid w:val="00DD3A04"/>
    <w:rsid w:val="00DD518F"/>
    <w:rsid w:val="00DD5B03"/>
    <w:rsid w:val="00DD6189"/>
    <w:rsid w:val="00DE2357"/>
    <w:rsid w:val="00DE2559"/>
    <w:rsid w:val="00DE25A1"/>
    <w:rsid w:val="00DE2BBE"/>
    <w:rsid w:val="00DE4F51"/>
    <w:rsid w:val="00DE68B3"/>
    <w:rsid w:val="00DE6A22"/>
    <w:rsid w:val="00DE711F"/>
    <w:rsid w:val="00DE72F3"/>
    <w:rsid w:val="00DE7C74"/>
    <w:rsid w:val="00DF0467"/>
    <w:rsid w:val="00DF228F"/>
    <w:rsid w:val="00DF29D9"/>
    <w:rsid w:val="00DF3391"/>
    <w:rsid w:val="00DF3D1C"/>
    <w:rsid w:val="00DF4817"/>
    <w:rsid w:val="00DF4CD3"/>
    <w:rsid w:val="00DF4ED6"/>
    <w:rsid w:val="00DF70FD"/>
    <w:rsid w:val="00DF7434"/>
    <w:rsid w:val="00E01ED3"/>
    <w:rsid w:val="00E02121"/>
    <w:rsid w:val="00E0245D"/>
    <w:rsid w:val="00E0304E"/>
    <w:rsid w:val="00E03D74"/>
    <w:rsid w:val="00E06B83"/>
    <w:rsid w:val="00E11624"/>
    <w:rsid w:val="00E11B22"/>
    <w:rsid w:val="00E1238F"/>
    <w:rsid w:val="00E12D21"/>
    <w:rsid w:val="00E13AFF"/>
    <w:rsid w:val="00E13F1B"/>
    <w:rsid w:val="00E148B4"/>
    <w:rsid w:val="00E15A9C"/>
    <w:rsid w:val="00E162DC"/>
    <w:rsid w:val="00E16A2F"/>
    <w:rsid w:val="00E16D76"/>
    <w:rsid w:val="00E17128"/>
    <w:rsid w:val="00E2177A"/>
    <w:rsid w:val="00E21DA7"/>
    <w:rsid w:val="00E238F0"/>
    <w:rsid w:val="00E23C77"/>
    <w:rsid w:val="00E25434"/>
    <w:rsid w:val="00E30928"/>
    <w:rsid w:val="00E31D0C"/>
    <w:rsid w:val="00E31D0E"/>
    <w:rsid w:val="00E32A5E"/>
    <w:rsid w:val="00E345B3"/>
    <w:rsid w:val="00E34636"/>
    <w:rsid w:val="00E35E30"/>
    <w:rsid w:val="00E366E3"/>
    <w:rsid w:val="00E3733E"/>
    <w:rsid w:val="00E37ACF"/>
    <w:rsid w:val="00E43AA1"/>
    <w:rsid w:val="00E459F0"/>
    <w:rsid w:val="00E46347"/>
    <w:rsid w:val="00E46BED"/>
    <w:rsid w:val="00E5062C"/>
    <w:rsid w:val="00E50D76"/>
    <w:rsid w:val="00E51496"/>
    <w:rsid w:val="00E52491"/>
    <w:rsid w:val="00E5261F"/>
    <w:rsid w:val="00E54656"/>
    <w:rsid w:val="00E54DB7"/>
    <w:rsid w:val="00E55A62"/>
    <w:rsid w:val="00E57F7A"/>
    <w:rsid w:val="00E626F0"/>
    <w:rsid w:val="00E631B4"/>
    <w:rsid w:val="00E63746"/>
    <w:rsid w:val="00E639A2"/>
    <w:rsid w:val="00E64CB5"/>
    <w:rsid w:val="00E652E4"/>
    <w:rsid w:val="00E655D2"/>
    <w:rsid w:val="00E65E1E"/>
    <w:rsid w:val="00E66294"/>
    <w:rsid w:val="00E66444"/>
    <w:rsid w:val="00E66774"/>
    <w:rsid w:val="00E66FDB"/>
    <w:rsid w:val="00E702A9"/>
    <w:rsid w:val="00E7210F"/>
    <w:rsid w:val="00E74A6E"/>
    <w:rsid w:val="00E75436"/>
    <w:rsid w:val="00E75D3E"/>
    <w:rsid w:val="00E75D46"/>
    <w:rsid w:val="00E775E0"/>
    <w:rsid w:val="00E80B32"/>
    <w:rsid w:val="00E8285D"/>
    <w:rsid w:val="00E831E8"/>
    <w:rsid w:val="00E83B29"/>
    <w:rsid w:val="00E844A4"/>
    <w:rsid w:val="00E849EE"/>
    <w:rsid w:val="00E86836"/>
    <w:rsid w:val="00E87E55"/>
    <w:rsid w:val="00E90E67"/>
    <w:rsid w:val="00E925B8"/>
    <w:rsid w:val="00E92C53"/>
    <w:rsid w:val="00E95ACA"/>
    <w:rsid w:val="00E95DC1"/>
    <w:rsid w:val="00E976ED"/>
    <w:rsid w:val="00EA2999"/>
    <w:rsid w:val="00EA2D8A"/>
    <w:rsid w:val="00EA463C"/>
    <w:rsid w:val="00EA4D22"/>
    <w:rsid w:val="00EA5F8A"/>
    <w:rsid w:val="00EA636B"/>
    <w:rsid w:val="00EB3B19"/>
    <w:rsid w:val="00EB4260"/>
    <w:rsid w:val="00EB743C"/>
    <w:rsid w:val="00EB76D3"/>
    <w:rsid w:val="00EC27BD"/>
    <w:rsid w:val="00EC29ED"/>
    <w:rsid w:val="00EC4DD1"/>
    <w:rsid w:val="00EC5F41"/>
    <w:rsid w:val="00ED0002"/>
    <w:rsid w:val="00ED07ED"/>
    <w:rsid w:val="00ED0D92"/>
    <w:rsid w:val="00ED0FEE"/>
    <w:rsid w:val="00ED1881"/>
    <w:rsid w:val="00ED1F65"/>
    <w:rsid w:val="00ED2587"/>
    <w:rsid w:val="00ED52FC"/>
    <w:rsid w:val="00ED537F"/>
    <w:rsid w:val="00EE1037"/>
    <w:rsid w:val="00EE350C"/>
    <w:rsid w:val="00EE4474"/>
    <w:rsid w:val="00EE6CEB"/>
    <w:rsid w:val="00EE7475"/>
    <w:rsid w:val="00EE7520"/>
    <w:rsid w:val="00EE7C92"/>
    <w:rsid w:val="00EE7E3E"/>
    <w:rsid w:val="00EF016E"/>
    <w:rsid w:val="00EF0440"/>
    <w:rsid w:val="00EF1A5E"/>
    <w:rsid w:val="00EF2D45"/>
    <w:rsid w:val="00EF307E"/>
    <w:rsid w:val="00EF58CE"/>
    <w:rsid w:val="00EF63C2"/>
    <w:rsid w:val="00EF66BE"/>
    <w:rsid w:val="00EF6C79"/>
    <w:rsid w:val="00EF7911"/>
    <w:rsid w:val="00F013AD"/>
    <w:rsid w:val="00F026B6"/>
    <w:rsid w:val="00F03030"/>
    <w:rsid w:val="00F035B9"/>
    <w:rsid w:val="00F041AF"/>
    <w:rsid w:val="00F04848"/>
    <w:rsid w:val="00F0507A"/>
    <w:rsid w:val="00F0600C"/>
    <w:rsid w:val="00F07A0F"/>
    <w:rsid w:val="00F07DAD"/>
    <w:rsid w:val="00F1222E"/>
    <w:rsid w:val="00F134A3"/>
    <w:rsid w:val="00F14EC4"/>
    <w:rsid w:val="00F1544F"/>
    <w:rsid w:val="00F15C90"/>
    <w:rsid w:val="00F16328"/>
    <w:rsid w:val="00F165BD"/>
    <w:rsid w:val="00F1795F"/>
    <w:rsid w:val="00F20FBE"/>
    <w:rsid w:val="00F2134C"/>
    <w:rsid w:val="00F25997"/>
    <w:rsid w:val="00F268BB"/>
    <w:rsid w:val="00F270BE"/>
    <w:rsid w:val="00F27E86"/>
    <w:rsid w:val="00F3050A"/>
    <w:rsid w:val="00F33CAE"/>
    <w:rsid w:val="00F33D9C"/>
    <w:rsid w:val="00F359D2"/>
    <w:rsid w:val="00F35EAA"/>
    <w:rsid w:val="00F3691A"/>
    <w:rsid w:val="00F40990"/>
    <w:rsid w:val="00F40F5D"/>
    <w:rsid w:val="00F41B9E"/>
    <w:rsid w:val="00F42BEC"/>
    <w:rsid w:val="00F44179"/>
    <w:rsid w:val="00F45514"/>
    <w:rsid w:val="00F465BE"/>
    <w:rsid w:val="00F4713E"/>
    <w:rsid w:val="00F50A2A"/>
    <w:rsid w:val="00F57701"/>
    <w:rsid w:val="00F60AE1"/>
    <w:rsid w:val="00F61D86"/>
    <w:rsid w:val="00F62722"/>
    <w:rsid w:val="00F6393A"/>
    <w:rsid w:val="00F70B17"/>
    <w:rsid w:val="00F720FD"/>
    <w:rsid w:val="00F72561"/>
    <w:rsid w:val="00F73B90"/>
    <w:rsid w:val="00F73C94"/>
    <w:rsid w:val="00F74E14"/>
    <w:rsid w:val="00F7567A"/>
    <w:rsid w:val="00F75B27"/>
    <w:rsid w:val="00F81699"/>
    <w:rsid w:val="00F81839"/>
    <w:rsid w:val="00F835AE"/>
    <w:rsid w:val="00F84791"/>
    <w:rsid w:val="00F84AD9"/>
    <w:rsid w:val="00F86F26"/>
    <w:rsid w:val="00F87287"/>
    <w:rsid w:val="00F87B7A"/>
    <w:rsid w:val="00F904D5"/>
    <w:rsid w:val="00F90DD2"/>
    <w:rsid w:val="00F917A6"/>
    <w:rsid w:val="00F925AC"/>
    <w:rsid w:val="00F944C4"/>
    <w:rsid w:val="00F96A1A"/>
    <w:rsid w:val="00F970D8"/>
    <w:rsid w:val="00F97B5F"/>
    <w:rsid w:val="00F97C20"/>
    <w:rsid w:val="00FA0116"/>
    <w:rsid w:val="00FA1F43"/>
    <w:rsid w:val="00FA475A"/>
    <w:rsid w:val="00FA5C71"/>
    <w:rsid w:val="00FA5D19"/>
    <w:rsid w:val="00FB3C9D"/>
    <w:rsid w:val="00FB3EF0"/>
    <w:rsid w:val="00FB5004"/>
    <w:rsid w:val="00FC0143"/>
    <w:rsid w:val="00FC1485"/>
    <w:rsid w:val="00FC1B8C"/>
    <w:rsid w:val="00FC2320"/>
    <w:rsid w:val="00FC33C8"/>
    <w:rsid w:val="00FC36CA"/>
    <w:rsid w:val="00FC5B7E"/>
    <w:rsid w:val="00FC6C49"/>
    <w:rsid w:val="00FD06D2"/>
    <w:rsid w:val="00FD1232"/>
    <w:rsid w:val="00FD1715"/>
    <w:rsid w:val="00FD4049"/>
    <w:rsid w:val="00FD571C"/>
    <w:rsid w:val="00FD6DCE"/>
    <w:rsid w:val="00FE0433"/>
    <w:rsid w:val="00FE085C"/>
    <w:rsid w:val="00FE1835"/>
    <w:rsid w:val="00FE22B1"/>
    <w:rsid w:val="00FE2A77"/>
    <w:rsid w:val="00FE3AF3"/>
    <w:rsid w:val="00FE3C5D"/>
    <w:rsid w:val="00FE415A"/>
    <w:rsid w:val="00FE5449"/>
    <w:rsid w:val="00FE6A8C"/>
    <w:rsid w:val="00FE70C3"/>
    <w:rsid w:val="00FF0502"/>
    <w:rsid w:val="00FF6476"/>
    <w:rsid w:val="00FF655E"/>
    <w:rsid w:val="00FF767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6225D"/>
    <w:rPr>
      <w:color w:val="000000"/>
      <w:lang w:val="en-GB" w:eastAsia="ja-JP"/>
    </w:rPr>
  </w:style>
  <w:style w:type="table" w:styleId="5-6">
    <w:name w:val="Grid Table 5 Dark Accent 6"/>
    <w:basedOn w:val="a2"/>
    <w:uiPriority w:val="50"/>
    <w:rsid w:val="00B52D4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customStyle="1" w:styleId="Comments">
    <w:name w:val="Comments"/>
    <w:basedOn w:val="a0"/>
    <w:link w:val="CommentsChar"/>
    <w:qFormat/>
    <w:rsid w:val="00A32B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32B3B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3524E-565F-4D73-A4B8-09FD1223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3727</Characters>
  <Application>Microsoft Office Word</Application>
  <DocSecurity>0</DocSecurity>
  <Lines>62</Lines>
  <Paragraphs>39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4</cp:revision>
  <dcterms:created xsi:type="dcterms:W3CDTF">2023-02-16T02:32:00Z</dcterms:created>
  <dcterms:modified xsi:type="dcterms:W3CDTF">2023-02-17T02:24:00Z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